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76299" w14:textId="77777777" w:rsidR="008D7FA4" w:rsidRDefault="008D7FA4" w:rsidP="00B31BBC">
      <w:pPr>
        <w:spacing w:line="276" w:lineRule="auto"/>
        <w:jc w:val="center"/>
        <w:rPr>
          <w:b/>
          <w:bCs/>
          <w:sz w:val="28"/>
          <w:szCs w:val="28"/>
        </w:rPr>
      </w:pPr>
    </w:p>
    <w:p w14:paraId="060206D4" w14:textId="77777777" w:rsidR="008D7FA4" w:rsidRDefault="008D7FA4" w:rsidP="008D7FA4">
      <w:pPr>
        <w:jc w:val="center"/>
        <w:rPr>
          <w:b/>
          <w:bCs/>
          <w:sz w:val="48"/>
          <w:szCs w:val="48"/>
        </w:rPr>
      </w:pPr>
    </w:p>
    <w:p w14:paraId="451EB5CE" w14:textId="77777777" w:rsidR="008D7FA4" w:rsidRDefault="008D7FA4" w:rsidP="008D7FA4">
      <w:pPr>
        <w:jc w:val="center"/>
        <w:rPr>
          <w:b/>
          <w:bCs/>
          <w:sz w:val="48"/>
          <w:szCs w:val="48"/>
        </w:rPr>
      </w:pPr>
    </w:p>
    <w:p w14:paraId="74ED1E4F" w14:textId="77777777" w:rsidR="008D7FA4" w:rsidRDefault="008D7FA4" w:rsidP="008D7FA4">
      <w:pPr>
        <w:jc w:val="center"/>
        <w:rPr>
          <w:b/>
          <w:bCs/>
          <w:sz w:val="48"/>
          <w:szCs w:val="48"/>
        </w:rPr>
      </w:pPr>
    </w:p>
    <w:p w14:paraId="5EAE254E" w14:textId="77777777" w:rsidR="008D7FA4" w:rsidRDefault="008D7FA4" w:rsidP="008D7FA4">
      <w:pPr>
        <w:jc w:val="center"/>
        <w:rPr>
          <w:b/>
          <w:bCs/>
          <w:sz w:val="48"/>
          <w:szCs w:val="48"/>
        </w:rPr>
      </w:pPr>
    </w:p>
    <w:p w14:paraId="1EE3ECB7" w14:textId="77777777" w:rsidR="008D7FA4" w:rsidRDefault="008D7FA4" w:rsidP="008D7FA4">
      <w:pPr>
        <w:jc w:val="center"/>
        <w:rPr>
          <w:b/>
          <w:bCs/>
          <w:sz w:val="48"/>
          <w:szCs w:val="48"/>
        </w:rPr>
      </w:pPr>
    </w:p>
    <w:p w14:paraId="386FBC1F" w14:textId="59DA1852" w:rsidR="00560973" w:rsidRDefault="00560973" w:rsidP="008D7FA4">
      <w:pPr>
        <w:jc w:val="center"/>
        <w:rPr>
          <w:b/>
          <w:bCs/>
          <w:sz w:val="48"/>
          <w:szCs w:val="48"/>
        </w:rPr>
      </w:pPr>
      <w:r w:rsidRPr="008D7FA4">
        <w:rPr>
          <w:b/>
          <w:bCs/>
          <w:sz w:val="48"/>
          <w:szCs w:val="48"/>
        </w:rPr>
        <w:t>PARECER DO COMITÊ DE INVESTIMENTOS</w:t>
      </w:r>
    </w:p>
    <w:p w14:paraId="575E4C1B" w14:textId="7F847A0D" w:rsidR="008D7FA4" w:rsidRDefault="00811A78" w:rsidP="008D7FA4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Outubro</w:t>
      </w:r>
      <w:r w:rsidR="009D750D">
        <w:rPr>
          <w:b/>
          <w:bCs/>
          <w:sz w:val="48"/>
          <w:szCs w:val="48"/>
        </w:rPr>
        <w:t>/202</w:t>
      </w:r>
      <w:r w:rsidR="00076F16">
        <w:rPr>
          <w:b/>
          <w:bCs/>
          <w:sz w:val="48"/>
          <w:szCs w:val="48"/>
        </w:rPr>
        <w:t>5</w:t>
      </w:r>
    </w:p>
    <w:p w14:paraId="66D20775" w14:textId="77777777" w:rsidR="008D7FA4" w:rsidRDefault="008D7FA4" w:rsidP="008D7FA4">
      <w:pPr>
        <w:jc w:val="left"/>
        <w:rPr>
          <w:b/>
          <w:bCs/>
          <w:sz w:val="48"/>
          <w:szCs w:val="48"/>
        </w:rPr>
      </w:pPr>
    </w:p>
    <w:p w14:paraId="000EDD9A" w14:textId="77777777" w:rsidR="008D7FA4" w:rsidRDefault="008D7FA4" w:rsidP="008D7FA4">
      <w:pPr>
        <w:jc w:val="left"/>
        <w:rPr>
          <w:b/>
          <w:bCs/>
          <w:sz w:val="48"/>
          <w:szCs w:val="48"/>
        </w:rPr>
      </w:pPr>
    </w:p>
    <w:p w14:paraId="301E7E07" w14:textId="77777777" w:rsidR="008D7FA4" w:rsidRDefault="008D7FA4" w:rsidP="008D7FA4">
      <w:pPr>
        <w:jc w:val="left"/>
        <w:rPr>
          <w:b/>
          <w:bCs/>
          <w:sz w:val="48"/>
          <w:szCs w:val="48"/>
        </w:rPr>
      </w:pPr>
    </w:p>
    <w:p w14:paraId="4A4ED3C7" w14:textId="77777777" w:rsidR="008D7FA4" w:rsidRDefault="008D7FA4" w:rsidP="008D7FA4">
      <w:pPr>
        <w:jc w:val="left"/>
        <w:rPr>
          <w:b/>
          <w:bCs/>
          <w:sz w:val="48"/>
          <w:szCs w:val="48"/>
        </w:rPr>
      </w:pPr>
    </w:p>
    <w:p w14:paraId="50DF0A03" w14:textId="77777777" w:rsidR="008D7FA4" w:rsidRPr="008D7FA4" w:rsidRDefault="008D7FA4" w:rsidP="008D7FA4">
      <w:pPr>
        <w:jc w:val="left"/>
        <w:rPr>
          <w:b/>
          <w:bCs/>
          <w:sz w:val="48"/>
          <w:szCs w:val="48"/>
        </w:rPr>
      </w:pPr>
    </w:p>
    <w:p w14:paraId="4227050C" w14:textId="77777777" w:rsidR="008D7FA4" w:rsidRDefault="008D7FA4" w:rsidP="00B31BBC">
      <w:pPr>
        <w:spacing w:line="276" w:lineRule="auto"/>
        <w:jc w:val="center"/>
        <w:rPr>
          <w:sz w:val="28"/>
          <w:szCs w:val="28"/>
          <w:u w:val="single"/>
        </w:rPr>
      </w:pPr>
    </w:p>
    <w:p w14:paraId="56087EF9" w14:textId="77777777" w:rsidR="008D7FA4" w:rsidRDefault="008D7FA4" w:rsidP="00B31BBC">
      <w:pPr>
        <w:spacing w:line="276" w:lineRule="auto"/>
        <w:jc w:val="center"/>
        <w:rPr>
          <w:sz w:val="28"/>
          <w:szCs w:val="28"/>
          <w:u w:val="single"/>
        </w:rPr>
      </w:pPr>
    </w:p>
    <w:p w14:paraId="415E2F5E" w14:textId="77777777" w:rsidR="008D7FA4" w:rsidRDefault="008D7FA4" w:rsidP="00B31BBC">
      <w:pPr>
        <w:spacing w:line="276" w:lineRule="auto"/>
        <w:jc w:val="center"/>
        <w:rPr>
          <w:sz w:val="28"/>
          <w:szCs w:val="28"/>
          <w:u w:val="single"/>
        </w:rPr>
      </w:pPr>
    </w:p>
    <w:p w14:paraId="6237DD44" w14:textId="77777777" w:rsidR="008D7FA4" w:rsidRDefault="008D7FA4" w:rsidP="00B31BBC">
      <w:pPr>
        <w:spacing w:line="276" w:lineRule="auto"/>
        <w:jc w:val="center"/>
        <w:rPr>
          <w:sz w:val="28"/>
          <w:szCs w:val="28"/>
          <w:u w:val="single"/>
        </w:rPr>
      </w:pPr>
    </w:p>
    <w:p w14:paraId="2190D8AA" w14:textId="77777777" w:rsidR="008D7FA4" w:rsidRDefault="008D7FA4" w:rsidP="00B31BBC">
      <w:pPr>
        <w:spacing w:line="276" w:lineRule="auto"/>
        <w:jc w:val="center"/>
        <w:rPr>
          <w:sz w:val="28"/>
          <w:szCs w:val="28"/>
          <w:u w:val="single"/>
        </w:rPr>
      </w:pPr>
    </w:p>
    <w:p w14:paraId="16FBA7A4" w14:textId="77777777" w:rsidR="008D7FA4" w:rsidRDefault="008D7FA4" w:rsidP="00B31BBC">
      <w:pPr>
        <w:spacing w:line="276" w:lineRule="auto"/>
        <w:jc w:val="center"/>
        <w:rPr>
          <w:sz w:val="28"/>
          <w:szCs w:val="28"/>
          <w:u w:val="single"/>
        </w:rPr>
      </w:pPr>
    </w:p>
    <w:p w14:paraId="5944AEC3" w14:textId="77777777" w:rsidR="00815559" w:rsidRPr="00560973" w:rsidRDefault="00815559" w:rsidP="00815559">
      <w:pPr>
        <w:spacing w:line="276" w:lineRule="auto"/>
        <w:rPr>
          <w:sz w:val="28"/>
          <w:szCs w:val="28"/>
          <w:u w:val="single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166412072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F2D25A0" w14:textId="6C2A52DF" w:rsidR="004948FB" w:rsidRDefault="004948FB" w:rsidP="00B31BBC">
          <w:pPr>
            <w:pStyle w:val="CabealhodoSumrio"/>
            <w:spacing w:line="276" w:lineRule="auto"/>
            <w:rPr>
              <w:rFonts w:asciiTheme="minorHAnsi" w:hAnsiTheme="minorHAnsi" w:cstheme="minorHAnsi"/>
              <w:b/>
              <w:bCs/>
              <w:color w:val="auto"/>
              <w:sz w:val="24"/>
              <w:szCs w:val="24"/>
            </w:rPr>
          </w:pPr>
          <w:r w:rsidRPr="004948FB">
            <w:rPr>
              <w:rFonts w:asciiTheme="minorHAnsi" w:hAnsiTheme="minorHAnsi" w:cstheme="minorHAnsi"/>
              <w:b/>
              <w:bCs/>
              <w:color w:val="auto"/>
              <w:sz w:val="24"/>
              <w:szCs w:val="24"/>
            </w:rPr>
            <w:t>SUMÁRIO</w:t>
          </w:r>
        </w:p>
        <w:p w14:paraId="197DE87A" w14:textId="084D129A" w:rsidR="0082198F" w:rsidRDefault="004948FB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4284795" w:history="1">
            <w:r w:rsidR="0082198F" w:rsidRPr="003F683B">
              <w:rPr>
                <w:rStyle w:val="Hyperlink"/>
                <w:noProof/>
              </w:rPr>
              <w:t>1.</w:t>
            </w:r>
            <w:r w:rsidR="0082198F"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="0082198F" w:rsidRPr="003F683B">
              <w:rPr>
                <w:rStyle w:val="Hyperlink"/>
                <w:noProof/>
              </w:rPr>
              <w:t>INTRODUÇÃO</w:t>
            </w:r>
            <w:r w:rsidR="0082198F">
              <w:rPr>
                <w:noProof/>
                <w:webHidden/>
              </w:rPr>
              <w:tab/>
            </w:r>
            <w:r w:rsidR="0082198F">
              <w:rPr>
                <w:noProof/>
                <w:webHidden/>
              </w:rPr>
              <w:fldChar w:fldCharType="begin"/>
            </w:r>
            <w:r w:rsidR="0082198F">
              <w:rPr>
                <w:noProof/>
                <w:webHidden/>
              </w:rPr>
              <w:instrText xml:space="preserve"> PAGEREF _Toc214284795 \h </w:instrText>
            </w:r>
            <w:r w:rsidR="0082198F">
              <w:rPr>
                <w:noProof/>
                <w:webHidden/>
              </w:rPr>
            </w:r>
            <w:r w:rsidR="0082198F"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3</w:t>
            </w:r>
            <w:r w:rsidR="0082198F">
              <w:rPr>
                <w:noProof/>
                <w:webHidden/>
              </w:rPr>
              <w:fldChar w:fldCharType="end"/>
            </w:r>
          </w:hyperlink>
        </w:p>
        <w:p w14:paraId="0E4C3DA8" w14:textId="225ECC49" w:rsidR="0082198F" w:rsidRDefault="0082198F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796" w:history="1">
            <w:r w:rsidRPr="003F683B">
              <w:rPr>
                <w:rStyle w:val="Hyperlink"/>
                <w:noProof/>
              </w:rPr>
              <w:t>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ANEXOS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_Toc214284796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E60563" w14:textId="225BA76E" w:rsidR="0082198F" w:rsidRDefault="0082198F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797" w:history="1">
            <w:r w:rsidRPr="003F683B">
              <w:rPr>
                <w:rStyle w:val="Hyperlink"/>
                <w:noProof/>
              </w:rPr>
              <w:t>3.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ANÁLISE DO CENÁRIO ECONÔMICO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_Toc214284797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697904" w14:textId="0B5999AB" w:rsidR="0082198F" w:rsidRDefault="0082198F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798" w:history="1">
            <w:r w:rsidRPr="003F683B">
              <w:rPr>
                <w:rStyle w:val="Hyperlink"/>
                <w:noProof/>
              </w:rPr>
              <w:t>4.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EVOLUÇÃO DA EXECUÇÃO ORÇAMENTÁRIA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_Toc214284798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543DF6" w14:textId="5DFDCF45" w:rsidR="0082198F" w:rsidRDefault="0082198F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799" w:history="1">
            <w:r w:rsidRPr="003F683B">
              <w:rPr>
                <w:rStyle w:val="Hyperlink"/>
                <w:noProof/>
              </w:rPr>
              <w:t>5.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ANÁLISE DA CARTEIRA DE INVESTIMENTOS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_Toc214284799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D9BFFC" w14:textId="0690E205" w:rsidR="0082198F" w:rsidRDefault="0082198F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800" w:history="1">
            <w:r w:rsidRPr="003F683B">
              <w:rPr>
                <w:rStyle w:val="Hyperlink"/>
                <w:noProof/>
              </w:rPr>
              <w:t>5.1.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CARTEIRA DE INVESTIMENTOS CONSOLIDADA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_Toc214284800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A71A89" w14:textId="2C8B3231" w:rsidR="0082198F" w:rsidRDefault="0082198F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801" w:history="1">
            <w:r w:rsidRPr="003F683B">
              <w:rPr>
                <w:rStyle w:val="Hyperlink"/>
                <w:noProof/>
              </w:rPr>
              <w:t>5.2.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ENQUADRAMENTO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_Toc214284801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B1DA80" w14:textId="7BA4F7DE" w:rsidR="0082198F" w:rsidRDefault="0082198F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802" w:history="1">
            <w:r w:rsidRPr="003F683B">
              <w:rPr>
                <w:rStyle w:val="Hyperlink"/>
                <w:noProof/>
              </w:rPr>
              <w:t>5.3.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RETORNO SOBRE OS INVESTIMENTOS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_Toc214284802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184D73" w14:textId="00F51FF2" w:rsidR="0082198F" w:rsidRDefault="0082198F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803" w:history="1">
            <w:r w:rsidRPr="003F683B">
              <w:rPr>
                <w:rStyle w:val="Hyperlink"/>
                <w:noProof/>
              </w:rPr>
              <w:t>5.4.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DISTRIBUIÇÃO DOS ATIVOS POR INSTITUIÇÕES FINANCEIRAS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_Toc214284803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5FEC4D" w14:textId="1AE20BC0" w:rsidR="0082198F" w:rsidRDefault="0082198F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804" w:history="1">
            <w:r w:rsidRPr="003F683B">
              <w:rPr>
                <w:rStyle w:val="Hyperlink"/>
                <w:noProof/>
              </w:rPr>
              <w:t>5.5.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RETORNO DA CARTEIRA DE INVESTIMENTOS VERSOS A META DE RENTABILIDADE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_Toc214284804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F9104E" w14:textId="532F00D2" w:rsidR="0082198F" w:rsidRDefault="0082198F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805" w:history="1">
            <w:r w:rsidRPr="003F683B">
              <w:rPr>
                <w:rStyle w:val="Hyperlink"/>
                <w:noProof/>
              </w:rPr>
              <w:t>5.6.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EVOLUÇÃO PATRIMONIAL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_Toc214284805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4F33B02" w14:textId="11780B14" w:rsidR="0082198F" w:rsidRDefault="0082198F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806" w:history="1">
            <w:r w:rsidRPr="003F683B">
              <w:rPr>
                <w:rStyle w:val="Hyperlink"/>
                <w:noProof/>
              </w:rPr>
              <w:t>5.7.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RETORNO DOS INVESTIMENTOS APÓS AS MOVIMENTAÇÕES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_Toc214284806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2B77D2" w14:textId="4FBCE24D" w:rsidR="0082198F" w:rsidRDefault="0082198F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807" w:history="1">
            <w:r w:rsidRPr="003F683B">
              <w:rPr>
                <w:rStyle w:val="Hyperlink"/>
                <w:noProof/>
              </w:rPr>
              <w:t>5.8.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AUTORIZAÇÃO DE APLICAÇÃO E RESGATE – APR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_Toc214284807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A080B0" w14:textId="3CB673AF" w:rsidR="0082198F" w:rsidRDefault="0082198F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808" w:history="1">
            <w:r w:rsidRPr="003F683B">
              <w:rPr>
                <w:rStyle w:val="Hyperlink"/>
                <w:noProof/>
              </w:rPr>
              <w:t>6.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ANÁLISE DE RISCO DA CARTEIRA DE INVESTIMENTOS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_Toc214284808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75D221" w14:textId="71339B92" w:rsidR="0082198F" w:rsidRDefault="0082198F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809" w:history="1">
            <w:r w:rsidRPr="003F683B">
              <w:rPr>
                <w:rStyle w:val="Hyperlink"/>
                <w:noProof/>
              </w:rPr>
              <w:t>6.1.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RISCO DE MERCADO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_Toc214284809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0B0EF0" w14:textId="4524005F" w:rsidR="0082198F" w:rsidRDefault="0082198F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810" w:history="1">
            <w:r w:rsidRPr="003F683B">
              <w:rPr>
                <w:rStyle w:val="Hyperlink"/>
                <w:noProof/>
              </w:rPr>
              <w:t>6.2.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RISCO DE CRÉDITO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_Toc214284810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48C396" w14:textId="581FD95B" w:rsidR="0082198F" w:rsidRDefault="0082198F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811" w:history="1">
            <w:r w:rsidRPr="003F683B">
              <w:rPr>
                <w:rStyle w:val="Hyperlink"/>
                <w:noProof/>
              </w:rPr>
              <w:t>6.3.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RISCO DE LÍQUIDEZ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_Toc214284811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842664" w14:textId="7E8F0929" w:rsidR="0082198F" w:rsidRDefault="0082198F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812" w:history="1">
            <w:r w:rsidRPr="003F683B">
              <w:rPr>
                <w:rStyle w:val="Hyperlink"/>
                <w:noProof/>
              </w:rPr>
              <w:t>7.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ANÁLISE DE CARTEIRA POR PARTE DA CONSULTORIA DE INVESTIMENTOS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_Toc214284812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C18D17" w14:textId="784229B8" w:rsidR="0082198F" w:rsidRDefault="0082198F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813" w:history="1">
            <w:r w:rsidRPr="003F683B">
              <w:rPr>
                <w:rStyle w:val="Hyperlink"/>
                <w:noProof/>
              </w:rPr>
              <w:t>8.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ANÁLISE DE FUNDOS DE INVESTIMENTOS POR PARTE DA CONSULTORIA DE INVESTIMENTOS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_Toc214284813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4E7F20" w14:textId="583FE86A" w:rsidR="0082198F" w:rsidRDefault="0082198F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814" w:history="1">
            <w:r w:rsidRPr="003F683B">
              <w:rPr>
                <w:rStyle w:val="Hyperlink"/>
                <w:noProof/>
              </w:rPr>
              <w:t>9.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PROCESSOS DE CREDENCIAMENTO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_Toc214284814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66FCB50" w14:textId="4BC49B06" w:rsidR="0082198F" w:rsidRDefault="0082198F">
          <w:pPr>
            <w:pStyle w:val="Sumrio1"/>
            <w:tabs>
              <w:tab w:val="left" w:pos="72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815" w:history="1">
            <w:r w:rsidRPr="003F683B">
              <w:rPr>
                <w:rStyle w:val="Hyperlink"/>
                <w:noProof/>
              </w:rPr>
              <w:t>10.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PLANO DE CONTINGÊNCIA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_Toc214284815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D789FC" w14:textId="45C5BD0B" w:rsidR="0082198F" w:rsidRDefault="0082198F">
          <w:pPr>
            <w:pStyle w:val="Sumrio1"/>
            <w:tabs>
              <w:tab w:val="left" w:pos="72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4284816" w:history="1">
            <w:r w:rsidRPr="003F683B">
              <w:rPr>
                <w:rStyle w:val="Hyperlink"/>
                <w:noProof/>
              </w:rPr>
              <w:t>11.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3F683B">
              <w:rPr>
                <w:rStyle w:val="Hyperlink"/>
                <w:noProof/>
              </w:rPr>
              <w:t>CONSIDERAÇÕES FINAIS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_Toc214284816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D4351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0DAB3C" w14:textId="5CD58527" w:rsidR="00815559" w:rsidRDefault="004948FB" w:rsidP="008D7FA4">
          <w:pPr>
            <w:spacing w:line="276" w:lineRule="auto"/>
            <w:rPr>
              <w:b/>
              <w:bCs/>
            </w:rPr>
          </w:pPr>
          <w:r>
            <w:rPr>
              <w:b/>
              <w:bCs/>
            </w:rPr>
            <w:fldChar w:fldCharType="end"/>
          </w:r>
        </w:p>
        <w:p w14:paraId="620953F3" w14:textId="15CC921A" w:rsidR="004948FB" w:rsidRPr="00272A2C" w:rsidRDefault="00CE1D14" w:rsidP="008D7FA4">
          <w:pPr>
            <w:spacing w:line="276" w:lineRule="auto"/>
            <w:rPr>
              <w:b/>
              <w:bCs/>
            </w:rPr>
          </w:pPr>
        </w:p>
      </w:sdtContent>
    </w:sdt>
    <w:p w14:paraId="0F75E648" w14:textId="211E1E0C" w:rsidR="00195872" w:rsidRDefault="00195872">
      <w:pPr>
        <w:jc w:val="left"/>
      </w:pPr>
      <w:r>
        <w:br w:type="page"/>
      </w:r>
    </w:p>
    <w:p w14:paraId="1B737C8A" w14:textId="77777777" w:rsidR="00815559" w:rsidRPr="00815559" w:rsidRDefault="00815559" w:rsidP="00815559"/>
    <w:p w14:paraId="23E5C468" w14:textId="52BC17E3" w:rsidR="00815559" w:rsidRPr="00815559" w:rsidRDefault="00560973" w:rsidP="00815559">
      <w:pPr>
        <w:pStyle w:val="Ttulo1"/>
        <w:spacing w:line="276" w:lineRule="auto"/>
      </w:pPr>
      <w:bookmarkStart w:id="0" w:name="_Toc214284795"/>
      <w:r w:rsidRPr="002A2658">
        <w:t>INTRODUÇÃO</w:t>
      </w:r>
      <w:bookmarkEnd w:id="0"/>
    </w:p>
    <w:p w14:paraId="51648B25" w14:textId="167FC3D1" w:rsidR="00560973" w:rsidRDefault="00560973" w:rsidP="00B31BBC">
      <w:pPr>
        <w:spacing w:line="276" w:lineRule="auto"/>
      </w:pPr>
      <w:r>
        <w:t xml:space="preserve">Na busca por uma gestão previdenciária de qualidade e principalmente no que diz respeito às Aplicações dos Recursos, </w:t>
      </w:r>
      <w:r w:rsidR="00265654">
        <w:t>elaboramos</w:t>
      </w:r>
      <w:r w:rsidR="00AA443A">
        <w:t xml:space="preserve"> </w:t>
      </w:r>
      <w:r>
        <w:t>o parecer de deliberação e análise, promovido por este Comitê de Investimentos.</w:t>
      </w:r>
    </w:p>
    <w:p w14:paraId="0C332496" w14:textId="474E44D1" w:rsidR="00D6517E" w:rsidRDefault="00560973" w:rsidP="00B31BBC">
      <w:pPr>
        <w:spacing w:line="276" w:lineRule="auto"/>
      </w:pPr>
      <w:r>
        <w:t>Fo</w:t>
      </w:r>
      <w:r w:rsidR="004008F7">
        <w:t>i</w:t>
      </w:r>
      <w:r>
        <w:t xml:space="preserve"> utilizado para a emissão desse parecer o relatório de análise completo da carteira de investimentos</w:t>
      </w:r>
      <w:r w:rsidR="00F37485">
        <w:t xml:space="preserve"> </w:t>
      </w:r>
      <w:r>
        <w:t>fornecido pela empresa contrata de Consultoria de Investimentos, onde co</w:t>
      </w:r>
      <w:r w:rsidR="001C0661">
        <w:t>ntempla</w:t>
      </w:r>
      <w:r>
        <w:t xml:space="preserve">: carteira de investimentos consolidada; enquadramento perante os critérios da Resolução CMN nº </w:t>
      </w:r>
      <w:r w:rsidR="00990915">
        <w:t>4.963/2021</w:t>
      </w:r>
      <w:r>
        <w:t>; retorno sobre ao investimentos; distribuição dos ativos por instituições financeiras; distribuição dos ativos por subsegmento; retorno da carteira de investimentos versos a meta de rentabilidade; evolução patrimonial</w:t>
      </w:r>
      <w:r w:rsidR="00D6517E">
        <w:t xml:space="preserve"> e</w:t>
      </w:r>
      <w:r>
        <w:t xml:space="preserve"> retorno dos investimentos </w:t>
      </w:r>
      <w:r w:rsidR="00D6517E">
        <w:t>após as movimentações.</w:t>
      </w:r>
    </w:p>
    <w:p w14:paraId="120BC2CE" w14:textId="77777777" w:rsidR="00013BC8" w:rsidRDefault="00013BC8" w:rsidP="00B31BBC">
      <w:pPr>
        <w:spacing w:line="276" w:lineRule="auto"/>
      </w:pPr>
    </w:p>
    <w:p w14:paraId="6A8ED4C6" w14:textId="3CA86123" w:rsidR="00D6517E" w:rsidRDefault="00D6517E" w:rsidP="00B31BBC">
      <w:pPr>
        <w:pStyle w:val="Ttulo1"/>
        <w:spacing w:line="276" w:lineRule="auto"/>
      </w:pPr>
      <w:bookmarkStart w:id="1" w:name="_Toc214284796"/>
      <w:r>
        <w:t>ANEXOS</w:t>
      </w:r>
      <w:bookmarkEnd w:id="1"/>
    </w:p>
    <w:tbl>
      <w:tblPr>
        <w:tblStyle w:val="TabelaSimples11"/>
        <w:tblW w:w="5000" w:type="pct"/>
        <w:tblLook w:val="04A0" w:firstRow="1" w:lastRow="0" w:firstColumn="1" w:lastColumn="0" w:noHBand="0" w:noVBand="1"/>
      </w:tblPr>
      <w:tblGrid>
        <w:gridCol w:w="4388"/>
        <w:gridCol w:w="4389"/>
      </w:tblGrid>
      <w:tr w:rsidR="00D6517E" w:rsidRPr="00A24990" w14:paraId="25ECAEC6" w14:textId="77777777" w:rsidTr="00D651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1D5A1069" w14:textId="77777777" w:rsidR="00D6517E" w:rsidRPr="00A24990" w:rsidRDefault="00D6517E" w:rsidP="00B31BBC">
            <w:pPr>
              <w:pStyle w:val="SemEspaamento"/>
              <w:spacing w:before="0" w:after="0" w:line="276" w:lineRule="auto"/>
              <w:jc w:val="center"/>
              <w:rPr>
                <w:rFonts w:cs="Arial"/>
              </w:rPr>
            </w:pPr>
            <w:bookmarkStart w:id="2" w:name="_Hlk57629208"/>
            <w:r w:rsidRPr="00A24990">
              <w:rPr>
                <w:rFonts w:cs="Arial"/>
              </w:rPr>
              <w:t>Relatórios</w:t>
            </w:r>
          </w:p>
        </w:tc>
        <w:tc>
          <w:tcPr>
            <w:tcW w:w="2500" w:type="pct"/>
            <w:vAlign w:val="center"/>
          </w:tcPr>
          <w:p w14:paraId="23343BF3" w14:textId="77777777" w:rsidR="00D6517E" w:rsidRPr="00A24990" w:rsidRDefault="00D6517E" w:rsidP="00B31BBC">
            <w:pPr>
              <w:pStyle w:val="SemEspaamento"/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A24990">
              <w:rPr>
                <w:rFonts w:cs="Arial"/>
              </w:rPr>
              <w:t>Anexos</w:t>
            </w:r>
          </w:p>
        </w:tc>
      </w:tr>
      <w:tr w:rsidR="00D6517E" w:rsidRPr="00A24990" w14:paraId="4A2BFF6D" w14:textId="77777777" w:rsidTr="007D3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03F99F13" w14:textId="7754F800" w:rsidR="00D6517E" w:rsidRPr="00A24990" w:rsidRDefault="001508CB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>
              <w:rPr>
                <w:rFonts w:cs="Arial"/>
                <w:b w:val="0"/>
                <w:bCs w:val="0"/>
              </w:rPr>
              <w:t>Panorama Econ</w:t>
            </w:r>
            <w:r w:rsidR="005855F2">
              <w:rPr>
                <w:rFonts w:cs="Arial"/>
                <w:b w:val="0"/>
                <w:bCs w:val="0"/>
              </w:rPr>
              <w:t>ô</w:t>
            </w:r>
            <w:r>
              <w:rPr>
                <w:rFonts w:cs="Arial"/>
                <w:b w:val="0"/>
                <w:bCs w:val="0"/>
              </w:rPr>
              <w:t xml:space="preserve">mico </w:t>
            </w:r>
            <w:r w:rsidR="005855F2">
              <w:rPr>
                <w:rFonts w:cs="Arial"/>
                <w:b w:val="0"/>
                <w:bCs w:val="0"/>
              </w:rPr>
              <w:t xml:space="preserve">– </w:t>
            </w:r>
            <w:r w:rsidR="00811A78">
              <w:rPr>
                <w:rFonts w:cs="Arial"/>
                <w:b w:val="0"/>
                <w:bCs w:val="0"/>
              </w:rPr>
              <w:t>outubro</w:t>
            </w:r>
            <w:r w:rsidR="009D750D">
              <w:rPr>
                <w:rFonts w:cs="Arial"/>
                <w:b w:val="0"/>
                <w:bCs w:val="0"/>
              </w:rPr>
              <w:t>/</w:t>
            </w:r>
            <w:r w:rsidR="00076F16">
              <w:rPr>
                <w:rFonts w:cs="Arial"/>
                <w:b w:val="0"/>
                <w:bCs w:val="0"/>
              </w:rPr>
              <w:t>2025</w:t>
            </w:r>
          </w:p>
        </w:tc>
        <w:tc>
          <w:tcPr>
            <w:tcW w:w="2500" w:type="pct"/>
            <w:vAlign w:val="center"/>
          </w:tcPr>
          <w:p w14:paraId="1A5857C6" w14:textId="4B4EA20E" w:rsidR="00D6517E" w:rsidRPr="00A24990" w:rsidRDefault="000C33BC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ANEXO I</w:t>
            </w:r>
          </w:p>
        </w:tc>
      </w:tr>
      <w:tr w:rsidR="001508CB" w:rsidRPr="00A24990" w14:paraId="747FA12E" w14:textId="77777777" w:rsidTr="007D3C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58D47B79" w14:textId="76FAD192" w:rsidR="001508CB" w:rsidRPr="000C33BC" w:rsidRDefault="001508CB" w:rsidP="00B31BBC">
            <w:pPr>
              <w:pStyle w:val="SemEspaamento"/>
              <w:spacing w:before="0" w:after="0" w:line="276" w:lineRule="auto"/>
              <w:rPr>
                <w:rFonts w:cs="Arial"/>
              </w:rPr>
            </w:pPr>
            <w:r w:rsidRPr="000C33BC">
              <w:rPr>
                <w:rFonts w:cs="Arial"/>
                <w:b w:val="0"/>
                <w:bCs w:val="0"/>
              </w:rPr>
              <w:t>Relatório Analítico dos Investimentos</w:t>
            </w:r>
          </w:p>
        </w:tc>
        <w:tc>
          <w:tcPr>
            <w:tcW w:w="2500" w:type="pct"/>
            <w:vAlign w:val="center"/>
          </w:tcPr>
          <w:p w14:paraId="6A91C000" w14:textId="4DC2DC42" w:rsidR="001508CB" w:rsidRDefault="001508CB" w:rsidP="00B31BBC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ANEXO I</w:t>
            </w:r>
            <w:r w:rsidR="005855F2">
              <w:rPr>
                <w:rFonts w:cs="Arial"/>
              </w:rPr>
              <w:t>I</w:t>
            </w:r>
          </w:p>
        </w:tc>
      </w:tr>
      <w:tr w:rsidR="001508CB" w:rsidRPr="00A24990" w14:paraId="455B5D37" w14:textId="77777777" w:rsidTr="007D3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14F2D0CB" w14:textId="37CDD239" w:rsidR="001508CB" w:rsidRPr="00A24990" w:rsidRDefault="001508CB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>
              <w:rPr>
                <w:rFonts w:cs="Arial"/>
                <w:b w:val="0"/>
                <w:bCs w:val="0"/>
              </w:rPr>
              <w:t>B</w:t>
            </w:r>
            <w:r w:rsidRPr="000C33BC">
              <w:rPr>
                <w:rFonts w:cs="Arial"/>
                <w:b w:val="0"/>
                <w:bCs w:val="0"/>
              </w:rPr>
              <w:t xml:space="preserve">alanço </w:t>
            </w:r>
            <w:r>
              <w:rPr>
                <w:rFonts w:cs="Arial"/>
                <w:b w:val="0"/>
                <w:bCs w:val="0"/>
              </w:rPr>
              <w:t>O</w:t>
            </w:r>
            <w:r w:rsidRPr="000C33BC">
              <w:rPr>
                <w:rFonts w:cs="Arial"/>
                <w:b w:val="0"/>
                <w:bCs w:val="0"/>
              </w:rPr>
              <w:t>rçamentário</w:t>
            </w:r>
          </w:p>
        </w:tc>
        <w:tc>
          <w:tcPr>
            <w:tcW w:w="2500" w:type="pct"/>
            <w:vAlign w:val="center"/>
          </w:tcPr>
          <w:p w14:paraId="4240A734" w14:textId="47889F8D" w:rsidR="001508CB" w:rsidRPr="00A24990" w:rsidRDefault="001508CB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ANEXO II</w:t>
            </w:r>
            <w:r w:rsidR="005855F2">
              <w:rPr>
                <w:rFonts w:cs="Arial"/>
              </w:rPr>
              <w:t>I</w:t>
            </w:r>
          </w:p>
        </w:tc>
      </w:tr>
      <w:tr w:rsidR="001508CB" w:rsidRPr="00A24990" w14:paraId="540946C0" w14:textId="77777777" w:rsidTr="007D3C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5D13F353" w14:textId="2F74F7FF" w:rsidR="001508CB" w:rsidRPr="00A24990" w:rsidRDefault="001508CB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4068BD">
              <w:rPr>
                <w:rFonts w:cs="Arial"/>
                <w:b w:val="0"/>
                <w:bCs w:val="0"/>
              </w:rPr>
              <w:t xml:space="preserve">Análise da </w:t>
            </w:r>
            <w:r w:rsidR="001C0661">
              <w:rPr>
                <w:rFonts w:cs="Arial"/>
                <w:b w:val="0"/>
                <w:bCs w:val="0"/>
              </w:rPr>
              <w:t>C</w:t>
            </w:r>
            <w:r w:rsidRPr="004068BD">
              <w:rPr>
                <w:rFonts w:cs="Arial"/>
                <w:b w:val="0"/>
                <w:bCs w:val="0"/>
              </w:rPr>
              <w:t xml:space="preserve">arteira de </w:t>
            </w:r>
            <w:r w:rsidR="001C0661">
              <w:rPr>
                <w:rFonts w:cs="Arial"/>
                <w:b w:val="0"/>
                <w:bCs w:val="0"/>
              </w:rPr>
              <w:t>I</w:t>
            </w:r>
            <w:r w:rsidRPr="004068BD">
              <w:rPr>
                <w:rFonts w:cs="Arial"/>
                <w:b w:val="0"/>
                <w:bCs w:val="0"/>
              </w:rPr>
              <w:t>nvestimentos</w:t>
            </w:r>
          </w:p>
        </w:tc>
        <w:tc>
          <w:tcPr>
            <w:tcW w:w="2500" w:type="pct"/>
            <w:vAlign w:val="center"/>
          </w:tcPr>
          <w:p w14:paraId="616AAA04" w14:textId="7FEFE8E6" w:rsidR="001508CB" w:rsidRPr="00A24990" w:rsidRDefault="001508CB" w:rsidP="00B31BBC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ANEXO I</w:t>
            </w:r>
            <w:r w:rsidR="005855F2">
              <w:rPr>
                <w:rFonts w:cs="Arial"/>
              </w:rPr>
              <w:t>V</w:t>
            </w:r>
          </w:p>
        </w:tc>
      </w:tr>
      <w:tr w:rsidR="001508CB" w:rsidRPr="00A24990" w14:paraId="1C3EB3E4" w14:textId="77777777" w:rsidTr="007D3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218D24F0" w14:textId="7CEDE97A" w:rsidR="001508CB" w:rsidRPr="004068BD" w:rsidRDefault="001508CB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>
              <w:rPr>
                <w:rFonts w:cs="Arial"/>
                <w:b w:val="0"/>
                <w:bCs w:val="0"/>
              </w:rPr>
              <w:t>A</w:t>
            </w:r>
            <w:r w:rsidRPr="00BB2B1E">
              <w:rPr>
                <w:rFonts w:cs="Arial"/>
                <w:b w:val="0"/>
                <w:bCs w:val="0"/>
              </w:rPr>
              <w:t xml:space="preserve">nálise de </w:t>
            </w:r>
            <w:r w:rsidR="001C0661">
              <w:rPr>
                <w:rFonts w:cs="Arial"/>
                <w:b w:val="0"/>
                <w:bCs w:val="0"/>
              </w:rPr>
              <w:t>F</w:t>
            </w:r>
            <w:r w:rsidRPr="00BB2B1E">
              <w:rPr>
                <w:rFonts w:cs="Arial"/>
                <w:b w:val="0"/>
                <w:bCs w:val="0"/>
              </w:rPr>
              <w:t xml:space="preserve">undos de </w:t>
            </w:r>
            <w:r w:rsidR="001C0661">
              <w:rPr>
                <w:rFonts w:cs="Arial"/>
                <w:b w:val="0"/>
                <w:bCs w:val="0"/>
              </w:rPr>
              <w:t>I</w:t>
            </w:r>
            <w:r w:rsidRPr="00BB2B1E">
              <w:rPr>
                <w:rFonts w:cs="Arial"/>
                <w:b w:val="0"/>
                <w:bCs w:val="0"/>
              </w:rPr>
              <w:t>nvestimentos</w:t>
            </w:r>
          </w:p>
        </w:tc>
        <w:tc>
          <w:tcPr>
            <w:tcW w:w="2500" w:type="pct"/>
            <w:vAlign w:val="center"/>
          </w:tcPr>
          <w:p w14:paraId="3ECEBD3D" w14:textId="3AC23383" w:rsidR="001508CB" w:rsidRDefault="006950B1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ANEXO V</w:t>
            </w:r>
          </w:p>
        </w:tc>
      </w:tr>
      <w:bookmarkEnd w:id="2"/>
    </w:tbl>
    <w:p w14:paraId="784F7171" w14:textId="77777777" w:rsidR="00013BC8" w:rsidRDefault="00013BC8" w:rsidP="00B31BBC">
      <w:pPr>
        <w:spacing w:line="276" w:lineRule="auto"/>
      </w:pPr>
    </w:p>
    <w:p w14:paraId="6DA41DC1" w14:textId="69CD1C93" w:rsidR="00D6517E" w:rsidRDefault="00D6517E" w:rsidP="00B31BBC">
      <w:pPr>
        <w:pStyle w:val="Ttulo1"/>
        <w:spacing w:line="276" w:lineRule="auto"/>
      </w:pPr>
      <w:bookmarkStart w:id="3" w:name="_Toc214284797"/>
      <w:r>
        <w:t>ANÁLISE DO CENÁRIO ECONÔMICO</w:t>
      </w:r>
      <w:bookmarkEnd w:id="3"/>
    </w:p>
    <w:p w14:paraId="0CE83863" w14:textId="77777777" w:rsidR="00195872" w:rsidRDefault="00195872" w:rsidP="00195872">
      <w:bookmarkStart w:id="4" w:name="_Hlk174531432"/>
      <w:r>
        <w:t>Panorama Econômico fornecido pela Consultoria de Investimentos disponível na forma do ANEXO I.</w:t>
      </w:r>
    </w:p>
    <w:bookmarkEnd w:id="4"/>
    <w:p w14:paraId="535F0F30" w14:textId="77777777" w:rsidR="00013BC8" w:rsidRDefault="00013BC8" w:rsidP="001239B8">
      <w:pPr>
        <w:spacing w:line="276" w:lineRule="auto"/>
      </w:pPr>
    </w:p>
    <w:p w14:paraId="3BFA065E" w14:textId="578157FA" w:rsidR="000C33BC" w:rsidRDefault="000C33BC" w:rsidP="00B31BBC">
      <w:pPr>
        <w:pStyle w:val="Ttulo1"/>
        <w:spacing w:line="276" w:lineRule="auto"/>
      </w:pPr>
      <w:bookmarkStart w:id="5" w:name="_Toc214284798"/>
      <w:r w:rsidRPr="000C33BC">
        <w:t>EVOLUÇÃO DA EXECUÇÃO ORÇAMENTÁRIA</w:t>
      </w:r>
      <w:bookmarkEnd w:id="5"/>
    </w:p>
    <w:p w14:paraId="1157DB26" w14:textId="799D5D1A" w:rsidR="000C33BC" w:rsidRDefault="000C33BC" w:rsidP="00B31BBC">
      <w:pPr>
        <w:spacing w:line="276" w:lineRule="auto"/>
      </w:pPr>
      <w:bookmarkStart w:id="6" w:name="_Hlk174530796"/>
      <w:r>
        <w:t>Acompanha este parecer, na forma do ANEXO I</w:t>
      </w:r>
      <w:r w:rsidR="007779C2">
        <w:t>I</w:t>
      </w:r>
      <w:r>
        <w:t xml:space="preserve">I </w:t>
      </w:r>
      <w:r w:rsidR="00300371">
        <w:t xml:space="preserve">o balanço orçamentário </w:t>
      </w:r>
      <w:r w:rsidR="00A808A0">
        <w:t>referente ao mês</w:t>
      </w:r>
      <w:r w:rsidR="00A728DE">
        <w:t xml:space="preserve"> de referência</w:t>
      </w:r>
      <w:r w:rsidR="00A808A0">
        <w:t xml:space="preserve">, </w:t>
      </w:r>
      <w:r w:rsidR="00300371">
        <w:t>que demonstra as contribuições repassadas</w:t>
      </w:r>
      <w:r w:rsidR="00F42A7F">
        <w:t>,</w:t>
      </w:r>
      <w:r w:rsidR="00300371">
        <w:t xml:space="preserve"> </w:t>
      </w:r>
      <w:r w:rsidR="009D3B04">
        <w:t xml:space="preserve">em conformidade com </w:t>
      </w:r>
      <w:r>
        <w:t>a legislação vigente</w:t>
      </w:r>
      <w:r w:rsidR="00D26F3A">
        <w:t>.</w:t>
      </w:r>
    </w:p>
    <w:p w14:paraId="1818F3E7" w14:textId="2EF83884" w:rsidR="000C33BC" w:rsidRDefault="000C33BC" w:rsidP="00B31BBC">
      <w:pPr>
        <w:spacing w:line="276" w:lineRule="auto"/>
      </w:pPr>
      <w:bookmarkStart w:id="7" w:name="_Hlk174530814"/>
      <w:bookmarkEnd w:id="6"/>
      <w:r>
        <w:t>As receitas patrimoniais estão sendo lançadas em Variação Patrimonial Aumentativa</w:t>
      </w:r>
      <w:r w:rsidR="00C51374">
        <w:t xml:space="preserve"> -</w:t>
      </w:r>
      <w:r w:rsidR="00A305E7">
        <w:t xml:space="preserve"> </w:t>
      </w:r>
      <w:r w:rsidR="00C51374">
        <w:t>VPA</w:t>
      </w:r>
      <w:r>
        <w:t xml:space="preserve"> e Variação Patrimonial Diminutiva</w:t>
      </w:r>
      <w:r w:rsidR="00C51374">
        <w:t xml:space="preserve"> - VPD</w:t>
      </w:r>
      <w:r>
        <w:t>, sendo que só é lançada a receita patrimonial orçamentária quando o resgate do investimento é efetivado.</w:t>
      </w:r>
    </w:p>
    <w:bookmarkEnd w:id="7"/>
    <w:p w14:paraId="5DC3539D" w14:textId="77777777" w:rsidR="00013BC8" w:rsidRDefault="00013BC8" w:rsidP="00B31BBC">
      <w:pPr>
        <w:spacing w:line="276" w:lineRule="auto"/>
      </w:pPr>
    </w:p>
    <w:p w14:paraId="1253611B" w14:textId="23C10B92" w:rsidR="008E6B84" w:rsidRDefault="008E6B84">
      <w:pPr>
        <w:jc w:val="left"/>
      </w:pPr>
      <w:r>
        <w:br w:type="page"/>
      </w:r>
    </w:p>
    <w:p w14:paraId="3FE5B3CF" w14:textId="77777777" w:rsidR="008E6B84" w:rsidRDefault="008E6B84" w:rsidP="00B31BBC">
      <w:pPr>
        <w:spacing w:line="276" w:lineRule="auto"/>
      </w:pPr>
    </w:p>
    <w:p w14:paraId="1CA6CCC9" w14:textId="77777777" w:rsidR="002A2658" w:rsidRDefault="000C33BC" w:rsidP="00B31BBC">
      <w:pPr>
        <w:pStyle w:val="Ttulo1"/>
        <w:spacing w:line="276" w:lineRule="auto"/>
      </w:pPr>
      <w:bookmarkStart w:id="8" w:name="_Toc214284799"/>
      <w:r w:rsidRPr="002A2658">
        <w:t>ANÁLISE DA CARTEIRA DE INVESTIMENTOS</w:t>
      </w:r>
      <w:bookmarkEnd w:id="8"/>
    </w:p>
    <w:p w14:paraId="64951D9B" w14:textId="15AF9092" w:rsidR="002A2658" w:rsidRDefault="002A2658" w:rsidP="00B31BBC">
      <w:pPr>
        <w:pStyle w:val="Ttulo2"/>
        <w:spacing w:line="276" w:lineRule="auto"/>
      </w:pPr>
      <w:bookmarkStart w:id="9" w:name="_Toc214284800"/>
      <w:r w:rsidRPr="002A2658">
        <w:t>CARTEIRA DE INVESTIMENTOS CONSOLIDADA</w:t>
      </w:r>
      <w:bookmarkEnd w:id="9"/>
    </w:p>
    <w:p w14:paraId="5B495417" w14:textId="361F0164" w:rsidR="00511FE4" w:rsidRDefault="002A2658" w:rsidP="00B07019">
      <w:pPr>
        <w:spacing w:line="276" w:lineRule="auto"/>
      </w:pPr>
      <w:r>
        <w:t xml:space="preserve">A carteira de investimentos do </w:t>
      </w:r>
      <w:r w:rsidR="00065817">
        <w:t>IMP</w:t>
      </w:r>
      <w:r w:rsidR="002F7EA3">
        <w:t xml:space="preserve"> </w:t>
      </w:r>
      <w:r>
        <w:t>está segregada entre os segmentos de renda</w:t>
      </w:r>
      <w:r w:rsidR="00511FE4">
        <w:t xml:space="preserve"> </w:t>
      </w:r>
      <w:r w:rsidR="001F4952">
        <w:t>f</w:t>
      </w:r>
      <w:r>
        <w:t>ixa</w:t>
      </w:r>
      <w:r w:rsidR="00C5794D">
        <w:t xml:space="preserve">, </w:t>
      </w:r>
      <w:r w:rsidR="00D21812">
        <w:t>renda variável</w:t>
      </w:r>
      <w:r w:rsidR="00C5794D">
        <w:t xml:space="preserve"> e investimento no exterior</w:t>
      </w:r>
      <w:r>
        <w:t>, sendo</w:t>
      </w:r>
      <w:r w:rsidR="00793A4B" w:rsidRPr="00C5794D">
        <w:rPr>
          <w:b/>
          <w:bCs/>
        </w:rPr>
        <w:t xml:space="preserve"> </w:t>
      </w:r>
      <w:r w:rsidR="00BC164D">
        <w:rPr>
          <w:b/>
          <w:bCs/>
        </w:rPr>
        <w:t>89,</w:t>
      </w:r>
      <w:r w:rsidR="00811A78">
        <w:rPr>
          <w:b/>
          <w:bCs/>
        </w:rPr>
        <w:t>35</w:t>
      </w:r>
      <w:r w:rsidR="00316B39" w:rsidRPr="00316B39">
        <w:rPr>
          <w:b/>
          <w:bCs/>
        </w:rPr>
        <w:t>%</w:t>
      </w:r>
      <w:r w:rsidR="00C5794D">
        <w:t>,</w:t>
      </w:r>
      <w:r w:rsidR="00316B39">
        <w:t xml:space="preserve"> </w:t>
      </w:r>
      <w:r w:rsidR="00811A78">
        <w:rPr>
          <w:b/>
          <w:bCs/>
        </w:rPr>
        <w:t>8,39</w:t>
      </w:r>
      <w:r w:rsidR="00B07019" w:rsidRPr="00B07019">
        <w:rPr>
          <w:b/>
          <w:bCs/>
        </w:rPr>
        <w:t>%</w:t>
      </w:r>
      <w:r w:rsidR="00386409" w:rsidRPr="008E6B84">
        <w:rPr>
          <w:b/>
          <w:bCs/>
        </w:rPr>
        <w:t xml:space="preserve"> </w:t>
      </w:r>
      <w:r w:rsidR="00272A2C">
        <w:t>e</w:t>
      </w:r>
      <w:r w:rsidR="00316B39">
        <w:t xml:space="preserve"> </w:t>
      </w:r>
      <w:r w:rsidR="00811A78">
        <w:rPr>
          <w:b/>
          <w:bCs/>
        </w:rPr>
        <w:t>2,26</w:t>
      </w:r>
      <w:r w:rsidR="00B07019" w:rsidRPr="00B07019">
        <w:rPr>
          <w:b/>
          <w:bCs/>
        </w:rPr>
        <w:t>%</w:t>
      </w:r>
      <w:r w:rsidR="00815559" w:rsidRPr="00B07019">
        <w:t xml:space="preserve"> </w:t>
      </w:r>
      <w:r w:rsidR="00D21812">
        <w:t>respectivamente,</w:t>
      </w:r>
      <w:r>
        <w:t xml:space="preserve"> </w:t>
      </w:r>
      <w:r w:rsidR="00DD3928">
        <w:t xml:space="preserve">não </w:t>
      </w:r>
      <w:r>
        <w:t xml:space="preserve">ultrapassando o limite de </w:t>
      </w:r>
      <w:r w:rsidR="00DD3928">
        <w:t>30</w:t>
      </w:r>
      <w:r>
        <w:t>% permitido pela Resolução CMN</w:t>
      </w:r>
      <w:r w:rsidR="00511FE4">
        <w:t xml:space="preserve"> </w:t>
      </w:r>
      <w:r>
        <w:t>n°</w:t>
      </w:r>
      <w:r w:rsidR="00720A24">
        <w:t>4.963/2021</w:t>
      </w:r>
      <w:r>
        <w:t xml:space="preserve"> para o segmento de renda variável</w:t>
      </w:r>
      <w:r w:rsidR="007D5925">
        <w:t xml:space="preserve"> aos </w:t>
      </w:r>
      <w:proofErr w:type="spellStart"/>
      <w:r w:rsidR="00272A2C">
        <w:t>RPPS’s</w:t>
      </w:r>
      <w:proofErr w:type="spellEnd"/>
      <w:r w:rsidR="007D5925">
        <w:t xml:space="preserve"> que possuem a Certificação Institucional Pró-Gestão Nível </w:t>
      </w:r>
      <w:r w:rsidR="008F66DF">
        <w:t>I</w:t>
      </w:r>
      <w:r w:rsidR="00DD3928">
        <w:t>.</w:t>
      </w:r>
    </w:p>
    <w:p w14:paraId="141EB7A6" w14:textId="77777777" w:rsidR="0097538A" w:rsidRPr="002F7EA3" w:rsidRDefault="0097538A" w:rsidP="00B31BBC">
      <w:pPr>
        <w:spacing w:line="276" w:lineRule="auto"/>
      </w:pPr>
    </w:p>
    <w:p w14:paraId="0A775A81" w14:textId="4C2304D5" w:rsidR="002A2658" w:rsidRDefault="002A2658" w:rsidP="00B31BBC">
      <w:pPr>
        <w:pStyle w:val="Ttulo2"/>
        <w:spacing w:line="276" w:lineRule="auto"/>
      </w:pPr>
      <w:bookmarkStart w:id="10" w:name="_Toc214284801"/>
      <w:r w:rsidRPr="002A2658">
        <w:t>ENQUADRAMENTO</w:t>
      </w:r>
      <w:bookmarkEnd w:id="10"/>
    </w:p>
    <w:p w14:paraId="6F1161B1" w14:textId="553E05FB" w:rsidR="00CE3F53" w:rsidRPr="00CE3F53" w:rsidRDefault="00CE3F53" w:rsidP="002B4DEE">
      <w:pPr>
        <w:spacing w:line="276" w:lineRule="auto"/>
        <w:jc w:val="center"/>
        <w:rPr>
          <w:b/>
          <w:bCs/>
        </w:rPr>
      </w:pPr>
      <w:r w:rsidRPr="00CE3F53">
        <w:rPr>
          <w:b/>
          <w:bCs/>
        </w:rPr>
        <w:t>Enquadramento da Carteira de Investimentos</w:t>
      </w:r>
      <w:r w:rsidR="00B37CA6">
        <w:rPr>
          <w:b/>
          <w:bCs/>
        </w:rPr>
        <w:t xml:space="preserve"> </w:t>
      </w:r>
      <w:r w:rsidR="00D13738">
        <w:rPr>
          <w:b/>
          <w:bCs/>
        </w:rPr>
        <w:t xml:space="preserve">por </w:t>
      </w:r>
      <w:r w:rsidR="0055459F">
        <w:rPr>
          <w:b/>
          <w:bCs/>
        </w:rPr>
        <w:t>S</w:t>
      </w:r>
      <w:r w:rsidR="00D13738">
        <w:rPr>
          <w:b/>
          <w:bCs/>
        </w:rPr>
        <w:t>egmento</w:t>
      </w:r>
    </w:p>
    <w:tbl>
      <w:tblPr>
        <w:tblStyle w:val="TabelaSimples11"/>
        <w:tblW w:w="5000" w:type="pct"/>
        <w:tblLook w:val="04A0" w:firstRow="1" w:lastRow="0" w:firstColumn="1" w:lastColumn="0" w:noHBand="0" w:noVBand="1"/>
      </w:tblPr>
      <w:tblGrid>
        <w:gridCol w:w="3804"/>
        <w:gridCol w:w="2489"/>
        <w:gridCol w:w="2484"/>
      </w:tblGrid>
      <w:tr w:rsidR="00511FE4" w:rsidRPr="00511FE4" w14:paraId="10EABEFD" w14:textId="77777777" w:rsidTr="00511F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1AB1E330" w14:textId="514EAD62" w:rsidR="00511FE4" w:rsidRPr="00511FE4" w:rsidRDefault="00511FE4" w:rsidP="00B31BBC">
            <w:pPr>
              <w:pStyle w:val="SemEspaamento"/>
              <w:spacing w:before="0" w:after="0" w:line="276" w:lineRule="auto"/>
              <w:jc w:val="center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>Segmentos</w:t>
            </w:r>
          </w:p>
        </w:tc>
        <w:tc>
          <w:tcPr>
            <w:tcW w:w="1418" w:type="pct"/>
          </w:tcPr>
          <w:p w14:paraId="55239AD0" w14:textId="725215AD" w:rsidR="00511FE4" w:rsidRPr="00511FE4" w:rsidRDefault="00511FE4" w:rsidP="00B31BBC">
            <w:pPr>
              <w:pStyle w:val="SemEspaamento"/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 xml:space="preserve">Enquadramento Resolução CMN nº </w:t>
            </w:r>
            <w:r w:rsidR="0024383E">
              <w:rPr>
                <w:rFonts w:cs="Arial"/>
                <w:sz w:val="16"/>
                <w:szCs w:val="16"/>
              </w:rPr>
              <w:t>4.963/2021</w:t>
            </w:r>
          </w:p>
        </w:tc>
        <w:tc>
          <w:tcPr>
            <w:tcW w:w="1415" w:type="pct"/>
            <w:vAlign w:val="center"/>
          </w:tcPr>
          <w:p w14:paraId="35657949" w14:textId="19D7B933" w:rsidR="00511FE4" w:rsidRPr="00511FE4" w:rsidRDefault="00511FE4" w:rsidP="00B31BBC">
            <w:pPr>
              <w:pStyle w:val="SemEspaamento"/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>Enquadramento pela P</w:t>
            </w:r>
            <w:r w:rsidR="00604D30">
              <w:rPr>
                <w:rFonts w:cs="Arial"/>
                <w:sz w:val="16"/>
                <w:szCs w:val="16"/>
              </w:rPr>
              <w:t>olítica de Investimentos</w:t>
            </w:r>
          </w:p>
        </w:tc>
      </w:tr>
      <w:tr w:rsidR="00511FE4" w:rsidRPr="00A24990" w14:paraId="08994763" w14:textId="77777777" w:rsidTr="002C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18AD9EBE" w14:textId="2D19F127" w:rsidR="00511FE4" w:rsidRPr="0024383E" w:rsidRDefault="00511FE4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24383E">
              <w:rPr>
                <w:rFonts w:cs="Arial"/>
                <w:b w:val="0"/>
                <w:bCs w:val="0"/>
              </w:rPr>
              <w:t>Renda Fixa</w:t>
            </w:r>
          </w:p>
        </w:tc>
        <w:tc>
          <w:tcPr>
            <w:tcW w:w="1418" w:type="pct"/>
            <w:vAlign w:val="center"/>
          </w:tcPr>
          <w:p w14:paraId="0B7AF0B6" w14:textId="2AB7F934" w:rsidR="00511FE4" w:rsidRPr="0050697B" w:rsidRDefault="008F66DF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FF0000"/>
              </w:rPr>
            </w:pPr>
            <w:r w:rsidRPr="008E6B84">
              <w:rPr>
                <w:rFonts w:cs="Arial"/>
              </w:rPr>
              <w:t>Enquadrado</w:t>
            </w:r>
          </w:p>
        </w:tc>
        <w:tc>
          <w:tcPr>
            <w:tcW w:w="1415" w:type="pct"/>
            <w:vAlign w:val="center"/>
          </w:tcPr>
          <w:p w14:paraId="57AFA6A7" w14:textId="21994289" w:rsidR="00511FE4" w:rsidRPr="0050697B" w:rsidRDefault="008F66DF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FF0000"/>
              </w:rPr>
            </w:pPr>
            <w:r w:rsidRPr="008E6B84">
              <w:rPr>
                <w:rFonts w:cs="Arial"/>
              </w:rPr>
              <w:t>Enquadrado</w:t>
            </w:r>
          </w:p>
        </w:tc>
      </w:tr>
      <w:tr w:rsidR="00A20A8D" w:rsidRPr="00A24990" w14:paraId="619EB788" w14:textId="77777777" w:rsidTr="00C82B2C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7B5457F5" w14:textId="0F5E8408" w:rsidR="00A20A8D" w:rsidRPr="0024383E" w:rsidRDefault="00A20A8D" w:rsidP="00A20A8D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24383E">
              <w:rPr>
                <w:rFonts w:cs="Arial"/>
                <w:b w:val="0"/>
                <w:bCs w:val="0"/>
              </w:rPr>
              <w:t>Renda Variável</w:t>
            </w:r>
          </w:p>
        </w:tc>
        <w:tc>
          <w:tcPr>
            <w:tcW w:w="1418" w:type="pct"/>
            <w:vAlign w:val="center"/>
          </w:tcPr>
          <w:p w14:paraId="41691A75" w14:textId="5CD3385C" w:rsidR="00A20A8D" w:rsidRPr="008E6B84" w:rsidRDefault="008E6B84" w:rsidP="00A20A8D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E6B84">
              <w:rPr>
                <w:rFonts w:cs="Arial"/>
              </w:rPr>
              <w:t>E</w:t>
            </w:r>
            <w:r w:rsidR="00A20A8D" w:rsidRPr="008E6B84">
              <w:rPr>
                <w:rFonts w:cs="Arial"/>
              </w:rPr>
              <w:t>nquadrado</w:t>
            </w:r>
          </w:p>
        </w:tc>
        <w:tc>
          <w:tcPr>
            <w:tcW w:w="1415" w:type="pct"/>
            <w:vAlign w:val="center"/>
          </w:tcPr>
          <w:p w14:paraId="6DBF5EA4" w14:textId="03AED94C" w:rsidR="00A20A8D" w:rsidRPr="008E6B84" w:rsidRDefault="008E6B84" w:rsidP="00A20A8D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E6B84">
              <w:rPr>
                <w:rFonts w:cs="Arial"/>
              </w:rPr>
              <w:t>E</w:t>
            </w:r>
            <w:r w:rsidR="00A20A8D" w:rsidRPr="008E6B84">
              <w:rPr>
                <w:rFonts w:cs="Arial"/>
              </w:rPr>
              <w:t>nquadrado</w:t>
            </w:r>
          </w:p>
        </w:tc>
      </w:tr>
      <w:tr w:rsidR="00C5794D" w:rsidRPr="00A24990" w14:paraId="242514FD" w14:textId="77777777" w:rsidTr="00604D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645544A0" w14:textId="63AF393A" w:rsidR="00C5794D" w:rsidRPr="0097538A" w:rsidRDefault="0097538A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>
              <w:rPr>
                <w:rFonts w:cs="Arial"/>
                <w:b w:val="0"/>
                <w:bCs w:val="0"/>
              </w:rPr>
              <w:t xml:space="preserve">Investimentos no Exterior </w:t>
            </w:r>
          </w:p>
        </w:tc>
        <w:tc>
          <w:tcPr>
            <w:tcW w:w="1418" w:type="pct"/>
            <w:vAlign w:val="center"/>
          </w:tcPr>
          <w:p w14:paraId="3636942E" w14:textId="2E7D0F92" w:rsidR="00C5794D" w:rsidRPr="0024383E" w:rsidRDefault="008F66DF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8E6B84">
              <w:rPr>
                <w:rFonts w:cs="Arial"/>
              </w:rPr>
              <w:t>Enquadrado</w:t>
            </w:r>
          </w:p>
        </w:tc>
        <w:tc>
          <w:tcPr>
            <w:tcW w:w="1415" w:type="pct"/>
            <w:vAlign w:val="center"/>
          </w:tcPr>
          <w:p w14:paraId="66DF6B52" w14:textId="228C6F58" w:rsidR="00C5794D" w:rsidRDefault="008F66DF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8E6B84">
              <w:rPr>
                <w:rFonts w:cs="Arial"/>
              </w:rPr>
              <w:t>Enquadrado</w:t>
            </w:r>
          </w:p>
        </w:tc>
      </w:tr>
    </w:tbl>
    <w:p w14:paraId="397DF8A2" w14:textId="77777777" w:rsidR="00F16499" w:rsidRDefault="00F16499" w:rsidP="008D7FA4">
      <w:pPr>
        <w:jc w:val="left"/>
      </w:pPr>
    </w:p>
    <w:p w14:paraId="3C389522" w14:textId="64F96D01" w:rsidR="00076F16" w:rsidRDefault="00511FE4" w:rsidP="008F66DF">
      <w:pPr>
        <w:jc w:val="left"/>
      </w:pPr>
      <w:r w:rsidRPr="00511FE4">
        <w:t xml:space="preserve">Ao analisarmos o enquadramento </w:t>
      </w:r>
      <w:r w:rsidR="00B37CA6">
        <w:t xml:space="preserve">da carteira de investimentos </w:t>
      </w:r>
      <w:r w:rsidR="00D13738">
        <w:t>por segmento</w:t>
      </w:r>
      <w:r w:rsidR="00B37CA6">
        <w:t xml:space="preserve">, </w:t>
      </w:r>
      <w:r w:rsidRPr="00511FE4">
        <w:t>segundo os limites permitidos</w:t>
      </w:r>
      <w:r>
        <w:t xml:space="preserve"> pela</w:t>
      </w:r>
      <w:r w:rsidRPr="00511FE4">
        <w:t xml:space="preserve"> Resolução </w:t>
      </w:r>
      <w:r>
        <w:t xml:space="preserve">CMN nº </w:t>
      </w:r>
      <w:r w:rsidR="0024383E">
        <w:t>4.963/2021</w:t>
      </w:r>
      <w:r>
        <w:t xml:space="preserve"> </w:t>
      </w:r>
      <w:r w:rsidRPr="00511FE4">
        <w:t xml:space="preserve">e </w:t>
      </w:r>
      <w:r>
        <w:t xml:space="preserve">a </w:t>
      </w:r>
      <w:r w:rsidRPr="00511FE4">
        <w:t>Política de Investimentos</w:t>
      </w:r>
      <w:r>
        <w:t xml:space="preserve"> aprovada para o exercício</w:t>
      </w:r>
      <w:r w:rsidRPr="00511FE4">
        <w:t xml:space="preserve">, </w:t>
      </w:r>
      <w:r>
        <w:t xml:space="preserve">informamos </w:t>
      </w:r>
      <w:r w:rsidR="008F66DF">
        <w:t xml:space="preserve">não </w:t>
      </w:r>
      <w:r>
        <w:t>haver</w:t>
      </w:r>
      <w:r w:rsidRPr="00511FE4">
        <w:t xml:space="preserve"> desenquadramento.</w:t>
      </w:r>
    </w:p>
    <w:p w14:paraId="6827B44C" w14:textId="77777777" w:rsidR="00076F16" w:rsidRDefault="00076F16" w:rsidP="00B31BBC">
      <w:pPr>
        <w:spacing w:line="276" w:lineRule="auto"/>
      </w:pPr>
    </w:p>
    <w:p w14:paraId="514330F3" w14:textId="3E225B90" w:rsidR="0055459F" w:rsidRPr="00CE3F53" w:rsidRDefault="0055459F" w:rsidP="002B4DEE">
      <w:pPr>
        <w:spacing w:line="276" w:lineRule="auto"/>
        <w:jc w:val="center"/>
        <w:rPr>
          <w:b/>
          <w:bCs/>
        </w:rPr>
      </w:pPr>
      <w:r w:rsidRPr="00CE3F53">
        <w:rPr>
          <w:b/>
          <w:bCs/>
        </w:rPr>
        <w:t>Enquadramento da Carteira de Investimentos</w:t>
      </w:r>
      <w:r>
        <w:rPr>
          <w:b/>
          <w:bCs/>
        </w:rPr>
        <w:t xml:space="preserve"> por Subsegmento</w:t>
      </w:r>
    </w:p>
    <w:tbl>
      <w:tblPr>
        <w:tblStyle w:val="TabelaSimples11"/>
        <w:tblW w:w="5000" w:type="pct"/>
        <w:tblLook w:val="04A0" w:firstRow="1" w:lastRow="0" w:firstColumn="1" w:lastColumn="0" w:noHBand="0" w:noVBand="1"/>
      </w:tblPr>
      <w:tblGrid>
        <w:gridCol w:w="3804"/>
        <w:gridCol w:w="2489"/>
        <w:gridCol w:w="2484"/>
      </w:tblGrid>
      <w:tr w:rsidR="00F36FE8" w:rsidRPr="00511FE4" w14:paraId="7A338AAA" w14:textId="77777777" w:rsidTr="00B57A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2038FBED" w14:textId="77777777" w:rsidR="00F36FE8" w:rsidRPr="00511FE4" w:rsidRDefault="00F36FE8" w:rsidP="00B31BBC">
            <w:pPr>
              <w:pStyle w:val="SemEspaamento"/>
              <w:spacing w:before="0" w:after="0" w:line="276" w:lineRule="auto"/>
              <w:jc w:val="center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>Segmentos</w:t>
            </w:r>
          </w:p>
        </w:tc>
        <w:tc>
          <w:tcPr>
            <w:tcW w:w="1418" w:type="pct"/>
          </w:tcPr>
          <w:p w14:paraId="4525685F" w14:textId="77777777" w:rsidR="00F36FE8" w:rsidRPr="00511FE4" w:rsidRDefault="00F36FE8" w:rsidP="00B31BBC">
            <w:pPr>
              <w:pStyle w:val="SemEspaamento"/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 xml:space="preserve">Enquadramento Resolução CMN nº </w:t>
            </w:r>
            <w:r>
              <w:rPr>
                <w:rFonts w:cs="Arial"/>
                <w:sz w:val="16"/>
                <w:szCs w:val="16"/>
              </w:rPr>
              <w:t>4.963/2021</w:t>
            </w:r>
          </w:p>
        </w:tc>
        <w:tc>
          <w:tcPr>
            <w:tcW w:w="1415" w:type="pct"/>
            <w:vAlign w:val="center"/>
          </w:tcPr>
          <w:p w14:paraId="4721E3F8" w14:textId="7D844F5A" w:rsidR="00F36FE8" w:rsidRPr="00511FE4" w:rsidRDefault="00F36FE8" w:rsidP="00B31BBC">
            <w:pPr>
              <w:pStyle w:val="SemEspaamento"/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>Enquadramento pela P</w:t>
            </w:r>
            <w:r w:rsidR="002B4DEE">
              <w:rPr>
                <w:rFonts w:cs="Arial"/>
                <w:sz w:val="16"/>
                <w:szCs w:val="16"/>
              </w:rPr>
              <w:t>olítica de Investimentos</w:t>
            </w:r>
          </w:p>
        </w:tc>
      </w:tr>
      <w:tr w:rsidR="00F36FE8" w:rsidRPr="00A24990" w14:paraId="4822804F" w14:textId="77777777" w:rsidTr="002C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265B9957" w14:textId="77777777" w:rsidR="00F36FE8" w:rsidRPr="0024383E" w:rsidRDefault="00F36FE8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24383E">
              <w:rPr>
                <w:rFonts w:cs="Arial"/>
                <w:b w:val="0"/>
                <w:bCs w:val="0"/>
              </w:rPr>
              <w:t>Renda Fixa</w:t>
            </w:r>
          </w:p>
        </w:tc>
        <w:tc>
          <w:tcPr>
            <w:tcW w:w="1418" w:type="pct"/>
            <w:vAlign w:val="center"/>
          </w:tcPr>
          <w:p w14:paraId="23166291" w14:textId="77777777" w:rsidR="00F36FE8" w:rsidRPr="0024383E" w:rsidRDefault="00F36FE8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24383E">
              <w:rPr>
                <w:rFonts w:cs="Arial"/>
              </w:rPr>
              <w:t>Enquadrado</w:t>
            </w:r>
          </w:p>
        </w:tc>
        <w:tc>
          <w:tcPr>
            <w:tcW w:w="1415" w:type="pct"/>
            <w:vAlign w:val="center"/>
          </w:tcPr>
          <w:p w14:paraId="2CD024DA" w14:textId="77777777" w:rsidR="00F36FE8" w:rsidRPr="00CC5157" w:rsidRDefault="00F36FE8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CC5157">
              <w:rPr>
                <w:rFonts w:cs="Arial"/>
              </w:rPr>
              <w:t>Enquadrado</w:t>
            </w:r>
          </w:p>
        </w:tc>
      </w:tr>
      <w:tr w:rsidR="00F36FE8" w:rsidRPr="00A24990" w14:paraId="62731E25" w14:textId="77777777" w:rsidTr="002B4DEE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6EA12A9E" w14:textId="57E51B24" w:rsidR="00F36FE8" w:rsidRPr="0024383E" w:rsidRDefault="002C65A7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24383E">
              <w:rPr>
                <w:rFonts w:cs="Arial"/>
                <w:b w:val="0"/>
                <w:bCs w:val="0"/>
              </w:rPr>
              <w:t>Renda Variável</w:t>
            </w:r>
          </w:p>
        </w:tc>
        <w:tc>
          <w:tcPr>
            <w:tcW w:w="1418" w:type="pct"/>
            <w:vAlign w:val="center"/>
          </w:tcPr>
          <w:p w14:paraId="37ECDA06" w14:textId="7C71859B" w:rsidR="00F36FE8" w:rsidRPr="00A20A8D" w:rsidRDefault="00A20A8D" w:rsidP="00B31BBC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0000"/>
              </w:rPr>
            </w:pPr>
            <w:r w:rsidRPr="0024383E">
              <w:rPr>
                <w:rFonts w:cs="Arial"/>
              </w:rPr>
              <w:t>Enquadrado</w:t>
            </w:r>
          </w:p>
        </w:tc>
        <w:tc>
          <w:tcPr>
            <w:tcW w:w="1415" w:type="pct"/>
            <w:vAlign w:val="center"/>
          </w:tcPr>
          <w:p w14:paraId="1474DDF1" w14:textId="13FF02EC" w:rsidR="00F36FE8" w:rsidRPr="00A20A8D" w:rsidRDefault="00A20A8D" w:rsidP="00B31BBC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0000"/>
              </w:rPr>
            </w:pPr>
            <w:r w:rsidRPr="0024383E">
              <w:rPr>
                <w:rFonts w:cs="Arial"/>
              </w:rPr>
              <w:t>Enquadrado</w:t>
            </w:r>
          </w:p>
        </w:tc>
      </w:tr>
      <w:tr w:rsidR="0097538A" w:rsidRPr="00A24990" w14:paraId="767D92EF" w14:textId="77777777" w:rsidTr="002B4D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1C1F68B0" w14:textId="7771D99F" w:rsidR="0097538A" w:rsidRPr="0097538A" w:rsidRDefault="0097538A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>
              <w:rPr>
                <w:rFonts w:cs="Arial"/>
                <w:b w:val="0"/>
                <w:bCs w:val="0"/>
              </w:rPr>
              <w:t>Investimentos no Exterior</w:t>
            </w:r>
          </w:p>
        </w:tc>
        <w:tc>
          <w:tcPr>
            <w:tcW w:w="1418" w:type="pct"/>
            <w:vAlign w:val="center"/>
          </w:tcPr>
          <w:p w14:paraId="7BFFD783" w14:textId="707F6E5A" w:rsidR="0097538A" w:rsidRDefault="0097538A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24383E">
              <w:rPr>
                <w:rFonts w:cs="Arial"/>
              </w:rPr>
              <w:t>Enquadrado</w:t>
            </w:r>
          </w:p>
        </w:tc>
        <w:tc>
          <w:tcPr>
            <w:tcW w:w="1415" w:type="pct"/>
            <w:vAlign w:val="center"/>
          </w:tcPr>
          <w:p w14:paraId="20FBC9E8" w14:textId="63B96EDA" w:rsidR="0097538A" w:rsidRPr="00CC5157" w:rsidRDefault="0097538A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24383E">
              <w:rPr>
                <w:rFonts w:cs="Arial"/>
              </w:rPr>
              <w:t>Enquadrado</w:t>
            </w:r>
          </w:p>
        </w:tc>
      </w:tr>
    </w:tbl>
    <w:p w14:paraId="240EF772" w14:textId="25AF4DAA" w:rsidR="0055459F" w:rsidRDefault="0055459F" w:rsidP="00B31BBC">
      <w:pPr>
        <w:spacing w:line="276" w:lineRule="auto"/>
      </w:pPr>
    </w:p>
    <w:p w14:paraId="47087911" w14:textId="64C37834" w:rsidR="00F36FE8" w:rsidRDefault="00F36FE8" w:rsidP="00B31BBC">
      <w:pPr>
        <w:spacing w:line="276" w:lineRule="auto"/>
      </w:pPr>
      <w:r w:rsidRPr="00511FE4">
        <w:t xml:space="preserve">Ao analisarmos o enquadramento </w:t>
      </w:r>
      <w:r>
        <w:t xml:space="preserve">da carteira de investimentos por subsegmento, </w:t>
      </w:r>
      <w:r w:rsidRPr="00511FE4">
        <w:t>segundo os limites permitidos</w:t>
      </w:r>
      <w:r>
        <w:t xml:space="preserve"> pela</w:t>
      </w:r>
      <w:r w:rsidRPr="00511FE4">
        <w:t xml:space="preserve"> Resolução </w:t>
      </w:r>
      <w:r>
        <w:t xml:space="preserve">CMN nº 4.963/2021 </w:t>
      </w:r>
      <w:r w:rsidRPr="00511FE4">
        <w:t xml:space="preserve">e </w:t>
      </w:r>
      <w:r>
        <w:t xml:space="preserve">a </w:t>
      </w:r>
      <w:r w:rsidRPr="00511FE4">
        <w:t>Política de Investimentos</w:t>
      </w:r>
      <w:r>
        <w:t xml:space="preserve"> aprovada para o exercício</w:t>
      </w:r>
      <w:r w:rsidRPr="00511FE4">
        <w:t xml:space="preserve">, </w:t>
      </w:r>
      <w:r w:rsidR="00CC5157" w:rsidRPr="00CC5157">
        <w:t>informamos não haver desenquadramentos.</w:t>
      </w:r>
    </w:p>
    <w:p w14:paraId="715EE2E4" w14:textId="1FF190FA" w:rsidR="008F66DF" w:rsidRDefault="008F66DF">
      <w:pPr>
        <w:jc w:val="left"/>
        <w:rPr>
          <w:b/>
          <w:bCs/>
        </w:rPr>
      </w:pPr>
      <w:r>
        <w:rPr>
          <w:b/>
          <w:bCs/>
        </w:rPr>
        <w:br w:type="page"/>
      </w:r>
    </w:p>
    <w:p w14:paraId="11537727" w14:textId="77777777" w:rsidR="008E6B84" w:rsidRDefault="008E6B84" w:rsidP="004D593F">
      <w:pPr>
        <w:jc w:val="left"/>
        <w:rPr>
          <w:b/>
          <w:bCs/>
        </w:rPr>
      </w:pPr>
    </w:p>
    <w:p w14:paraId="2EC05CCA" w14:textId="325AC211" w:rsidR="00B37CA6" w:rsidRPr="00CE3F53" w:rsidRDefault="00B37CA6" w:rsidP="002B4DEE">
      <w:pPr>
        <w:spacing w:line="276" w:lineRule="auto"/>
        <w:jc w:val="center"/>
        <w:rPr>
          <w:b/>
          <w:bCs/>
        </w:rPr>
      </w:pPr>
      <w:r w:rsidRPr="00CE3F53">
        <w:rPr>
          <w:b/>
          <w:bCs/>
        </w:rPr>
        <w:t>Enquadramento da Carteira de Investimento</w:t>
      </w:r>
      <w:r>
        <w:rPr>
          <w:b/>
          <w:bCs/>
        </w:rPr>
        <w:t xml:space="preserve"> por Fundo de Investimentos</w:t>
      </w:r>
    </w:p>
    <w:tbl>
      <w:tblPr>
        <w:tblStyle w:val="TabelaSimples11"/>
        <w:tblW w:w="5000" w:type="pct"/>
        <w:tblLook w:val="04A0" w:firstRow="1" w:lastRow="0" w:firstColumn="1" w:lastColumn="0" w:noHBand="0" w:noVBand="1"/>
      </w:tblPr>
      <w:tblGrid>
        <w:gridCol w:w="4243"/>
        <w:gridCol w:w="4534"/>
      </w:tblGrid>
      <w:tr w:rsidR="00EA70F0" w:rsidRPr="00511FE4" w14:paraId="6DC8D995" w14:textId="77777777" w:rsidTr="002B4D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pct"/>
            <w:vAlign w:val="center"/>
          </w:tcPr>
          <w:p w14:paraId="3146F656" w14:textId="77777777" w:rsidR="00EA70F0" w:rsidRPr="00511FE4" w:rsidRDefault="00EA70F0" w:rsidP="00B31BBC">
            <w:pPr>
              <w:pStyle w:val="SemEspaamento"/>
              <w:spacing w:before="0" w:after="0" w:line="276" w:lineRule="auto"/>
              <w:jc w:val="center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>Segmentos</w:t>
            </w:r>
          </w:p>
        </w:tc>
        <w:tc>
          <w:tcPr>
            <w:tcW w:w="2583" w:type="pct"/>
            <w:vAlign w:val="center"/>
          </w:tcPr>
          <w:p w14:paraId="60490EC7" w14:textId="62C12C55" w:rsidR="00EA70F0" w:rsidRPr="00511FE4" w:rsidRDefault="00EA70F0" w:rsidP="00B31BBC">
            <w:pPr>
              <w:pStyle w:val="SemEspaamento"/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>Enqua</w:t>
            </w:r>
            <w:r>
              <w:rPr>
                <w:rFonts w:cs="Arial"/>
                <w:sz w:val="16"/>
                <w:szCs w:val="16"/>
              </w:rPr>
              <w:t xml:space="preserve">dramento da </w:t>
            </w:r>
            <w:r w:rsidRPr="00511FE4">
              <w:rPr>
                <w:rFonts w:cs="Arial"/>
                <w:sz w:val="16"/>
                <w:szCs w:val="16"/>
              </w:rPr>
              <w:t xml:space="preserve">Resolução CMN nº </w:t>
            </w:r>
            <w:r>
              <w:rPr>
                <w:rFonts w:cs="Arial"/>
                <w:sz w:val="16"/>
                <w:szCs w:val="16"/>
              </w:rPr>
              <w:t>4.963/2021 por Fundo de Investimentos</w:t>
            </w:r>
          </w:p>
        </w:tc>
      </w:tr>
      <w:tr w:rsidR="00EA70F0" w:rsidRPr="00A24990" w14:paraId="158436D8" w14:textId="77777777" w:rsidTr="002B4D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pct"/>
            <w:vAlign w:val="center"/>
          </w:tcPr>
          <w:p w14:paraId="4D501B8B" w14:textId="77777777" w:rsidR="00EA70F0" w:rsidRPr="0024383E" w:rsidRDefault="00EA70F0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24383E">
              <w:rPr>
                <w:rFonts w:cs="Arial"/>
                <w:b w:val="0"/>
                <w:bCs w:val="0"/>
              </w:rPr>
              <w:t>Renda Fixa</w:t>
            </w:r>
          </w:p>
        </w:tc>
        <w:tc>
          <w:tcPr>
            <w:tcW w:w="2583" w:type="pct"/>
            <w:vAlign w:val="center"/>
          </w:tcPr>
          <w:p w14:paraId="751A8599" w14:textId="77777777" w:rsidR="00EA70F0" w:rsidRPr="0024383E" w:rsidRDefault="00EA70F0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24383E">
              <w:rPr>
                <w:rFonts w:cs="Arial"/>
              </w:rPr>
              <w:t>Enquadrado</w:t>
            </w:r>
          </w:p>
        </w:tc>
      </w:tr>
      <w:tr w:rsidR="00EA70F0" w:rsidRPr="00A24990" w14:paraId="40E192F6" w14:textId="77777777" w:rsidTr="002B4DEE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pct"/>
            <w:vAlign w:val="center"/>
          </w:tcPr>
          <w:p w14:paraId="0C38C47A" w14:textId="5404CA16" w:rsidR="00EA70F0" w:rsidRPr="0024383E" w:rsidRDefault="002C65A7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24383E">
              <w:rPr>
                <w:rFonts w:cs="Arial"/>
                <w:b w:val="0"/>
                <w:bCs w:val="0"/>
              </w:rPr>
              <w:t>Renda Variável</w:t>
            </w:r>
          </w:p>
        </w:tc>
        <w:tc>
          <w:tcPr>
            <w:tcW w:w="2583" w:type="pct"/>
            <w:vAlign w:val="center"/>
          </w:tcPr>
          <w:p w14:paraId="4F27B1EC" w14:textId="3F3D5902" w:rsidR="00EA70F0" w:rsidRPr="0097538A" w:rsidRDefault="00EA70F0" w:rsidP="00B31BBC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7538A">
              <w:rPr>
                <w:rFonts w:cs="Arial"/>
              </w:rPr>
              <w:t>Enquadrado</w:t>
            </w:r>
          </w:p>
        </w:tc>
      </w:tr>
      <w:tr w:rsidR="0097538A" w:rsidRPr="00A24990" w14:paraId="606FC475" w14:textId="77777777" w:rsidTr="002B4D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pct"/>
            <w:vAlign w:val="center"/>
          </w:tcPr>
          <w:p w14:paraId="0091EB5B" w14:textId="6E1B5A6F" w:rsidR="0097538A" w:rsidRPr="0024383E" w:rsidRDefault="0097538A" w:rsidP="00B31BBC">
            <w:pPr>
              <w:pStyle w:val="SemEspaamento"/>
              <w:spacing w:before="0" w:after="0" w:line="276" w:lineRule="auto"/>
              <w:rPr>
                <w:rFonts w:cs="Arial"/>
              </w:rPr>
            </w:pPr>
            <w:r>
              <w:rPr>
                <w:rFonts w:cs="Arial"/>
                <w:b w:val="0"/>
                <w:bCs w:val="0"/>
              </w:rPr>
              <w:t>Investimentos no Exterior</w:t>
            </w:r>
          </w:p>
        </w:tc>
        <w:tc>
          <w:tcPr>
            <w:tcW w:w="2583" w:type="pct"/>
            <w:vAlign w:val="center"/>
          </w:tcPr>
          <w:p w14:paraId="78FEC245" w14:textId="6A90B6EC" w:rsidR="0097538A" w:rsidRDefault="0097538A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Enquadrado</w:t>
            </w:r>
          </w:p>
        </w:tc>
      </w:tr>
    </w:tbl>
    <w:p w14:paraId="552C9A8C" w14:textId="77777777" w:rsidR="00B37CA6" w:rsidRDefault="00B37CA6" w:rsidP="00B31BBC">
      <w:pPr>
        <w:spacing w:line="276" w:lineRule="auto"/>
      </w:pPr>
    </w:p>
    <w:p w14:paraId="7A6DAE58" w14:textId="4DD806E9" w:rsidR="00B13022" w:rsidRDefault="00B13022" w:rsidP="00B31BBC">
      <w:pPr>
        <w:spacing w:line="276" w:lineRule="auto"/>
      </w:pPr>
      <w:r w:rsidRPr="00511FE4">
        <w:t xml:space="preserve">Ao analisarmos o enquadramento </w:t>
      </w:r>
      <w:r>
        <w:t xml:space="preserve">da carteira de investimento por segmento e fundo de investimentos, </w:t>
      </w:r>
      <w:r w:rsidRPr="00511FE4">
        <w:t>segundo os limites permitidos</w:t>
      </w:r>
      <w:r>
        <w:t xml:space="preserve"> pela</w:t>
      </w:r>
      <w:r w:rsidRPr="00511FE4">
        <w:t xml:space="preserve"> Resolução </w:t>
      </w:r>
      <w:r>
        <w:t>CMN nº 4.963/2021</w:t>
      </w:r>
      <w:r w:rsidRPr="00511FE4">
        <w:t xml:space="preserve">, </w:t>
      </w:r>
      <w:r w:rsidR="00203FC0" w:rsidRPr="00203FC0">
        <w:t>informamos não haver desenquadramentos</w:t>
      </w:r>
      <w:r w:rsidRPr="00511FE4">
        <w:t>.</w:t>
      </w:r>
    </w:p>
    <w:p w14:paraId="3449D01F" w14:textId="77777777" w:rsidR="00511FE4" w:rsidRPr="002A2658" w:rsidRDefault="00511FE4" w:rsidP="00B31BBC">
      <w:pPr>
        <w:spacing w:line="276" w:lineRule="auto"/>
      </w:pPr>
    </w:p>
    <w:p w14:paraId="0E2931F5" w14:textId="62AA70B0" w:rsidR="002A2658" w:rsidRDefault="002A2658" w:rsidP="00B31BBC">
      <w:pPr>
        <w:pStyle w:val="Ttulo2"/>
        <w:spacing w:line="276" w:lineRule="auto"/>
      </w:pPr>
      <w:bookmarkStart w:id="11" w:name="_Toc214284802"/>
      <w:r w:rsidRPr="002A2658">
        <w:t>RETORNO SOBRE OS INVESTIMENTOS</w:t>
      </w:r>
      <w:bookmarkEnd w:id="11"/>
    </w:p>
    <w:p w14:paraId="21D8D9F2" w14:textId="0FF76629" w:rsidR="001C7AE2" w:rsidRPr="00E06CCF" w:rsidRDefault="00511FE4" w:rsidP="00F16499">
      <w:pPr>
        <w:spacing w:before="240" w:line="276" w:lineRule="auto"/>
      </w:pPr>
      <w:r w:rsidRPr="00E06CCF">
        <w:t xml:space="preserve">Os fundos de investimentos </w:t>
      </w:r>
      <w:r w:rsidRPr="00351ABC">
        <w:t>classificados como renda fixa apresentaram</w:t>
      </w:r>
      <w:r w:rsidR="005642C2" w:rsidRPr="00351ABC">
        <w:t xml:space="preserve"> </w:t>
      </w:r>
      <w:r w:rsidR="009A19EF" w:rsidRPr="00351ABC">
        <w:t xml:space="preserve">no </w:t>
      </w:r>
      <w:r w:rsidR="005642C2" w:rsidRPr="00351ABC">
        <w:t>acumulado</w:t>
      </w:r>
      <w:r w:rsidRPr="00351ABC">
        <w:t xml:space="preserve"> </w:t>
      </w:r>
      <w:r w:rsidR="009A19EF" w:rsidRPr="00351ABC">
        <w:t>d</w:t>
      </w:r>
      <w:r w:rsidR="001C7AE2" w:rsidRPr="00351ABC">
        <w:t>o mês</w:t>
      </w:r>
      <w:r w:rsidR="001D28E0" w:rsidRPr="00351ABC">
        <w:t xml:space="preserve"> de referência</w:t>
      </w:r>
      <w:r w:rsidR="001C7AE2" w:rsidRPr="00351ABC">
        <w:t xml:space="preserve"> </w:t>
      </w:r>
      <w:r w:rsidR="009D1263" w:rsidRPr="00351ABC">
        <w:t>o</w:t>
      </w:r>
      <w:r w:rsidRPr="00351ABC">
        <w:t xml:space="preserve"> </w:t>
      </w:r>
      <w:r w:rsidR="00780348" w:rsidRPr="00351ABC">
        <w:t>resultado</w:t>
      </w:r>
      <w:r w:rsidRPr="00351ABC">
        <w:t xml:space="preserve"> de </w:t>
      </w:r>
      <w:r w:rsidR="00811A78">
        <w:rPr>
          <w:b/>
          <w:bCs/>
        </w:rPr>
        <w:t>0,96</w:t>
      </w:r>
      <w:r w:rsidR="00B07019" w:rsidRPr="00B07019">
        <w:rPr>
          <w:b/>
          <w:bCs/>
        </w:rPr>
        <w:t>%</w:t>
      </w:r>
      <w:r w:rsidR="004B7190" w:rsidRPr="00351ABC">
        <w:rPr>
          <w:b/>
          <w:bCs/>
        </w:rPr>
        <w:t xml:space="preserve"> </w:t>
      </w:r>
      <w:r w:rsidR="001C7AE2" w:rsidRPr="00351ABC">
        <w:t xml:space="preserve">representando um montante de </w:t>
      </w:r>
      <w:r w:rsidR="0041274C" w:rsidRPr="00351ABC">
        <w:rPr>
          <w:b/>
          <w:bCs/>
        </w:rPr>
        <w:t>R$</w:t>
      </w:r>
      <w:r w:rsidR="00065817">
        <w:rPr>
          <w:b/>
          <w:bCs/>
        </w:rPr>
        <w:t xml:space="preserve"> </w:t>
      </w:r>
      <w:r w:rsidR="00811A78">
        <w:rPr>
          <w:b/>
          <w:bCs/>
        </w:rPr>
        <w:t>2.653.792,66</w:t>
      </w:r>
      <w:r w:rsidR="00BC164D" w:rsidRPr="00BC164D">
        <w:rPr>
          <w:b/>
          <w:bCs/>
        </w:rPr>
        <w:t xml:space="preserve"> </w:t>
      </w:r>
      <w:r w:rsidR="00316B39">
        <w:rPr>
          <w:b/>
          <w:bCs/>
        </w:rPr>
        <w:t>(</w:t>
      </w:r>
      <w:r w:rsidR="00811A78" w:rsidRPr="00811A78">
        <w:rPr>
          <w:b/>
          <w:bCs/>
        </w:rPr>
        <w:t>dois milhões seiscentos e cinquenta e três mil setecentos e noventa e dois reais e sessenta e seis centavos</w:t>
      </w:r>
      <w:r w:rsidR="004B7190" w:rsidRPr="00351ABC">
        <w:rPr>
          <w:b/>
          <w:bCs/>
        </w:rPr>
        <w:t>)</w:t>
      </w:r>
      <w:r w:rsidRPr="00351ABC">
        <w:t>.</w:t>
      </w:r>
    </w:p>
    <w:p w14:paraId="1E105D94" w14:textId="60B14505" w:rsidR="00511FE4" w:rsidRPr="00351ABC" w:rsidRDefault="001C7AE2" w:rsidP="00F16499">
      <w:pPr>
        <w:spacing w:line="276" w:lineRule="auto"/>
      </w:pPr>
      <w:r w:rsidRPr="00E06CCF">
        <w:t>O</w:t>
      </w:r>
      <w:r w:rsidR="00511FE4" w:rsidRPr="00E06CCF">
        <w:t xml:space="preserve">s </w:t>
      </w:r>
      <w:r w:rsidRPr="00E06CCF">
        <w:t>f</w:t>
      </w:r>
      <w:r w:rsidR="00511FE4" w:rsidRPr="00E06CCF">
        <w:t xml:space="preserve">undos de </w:t>
      </w:r>
      <w:r w:rsidRPr="00E06CCF">
        <w:t xml:space="preserve">investimentos </w:t>
      </w:r>
      <w:r w:rsidRPr="00351ABC">
        <w:t xml:space="preserve">classificados como de </w:t>
      </w:r>
      <w:r w:rsidR="00511FE4" w:rsidRPr="00351ABC">
        <w:t xml:space="preserve">renda variável apresentaram </w:t>
      </w:r>
      <w:r w:rsidR="009A19EF" w:rsidRPr="00351ABC">
        <w:t>no acumulado d</w:t>
      </w:r>
      <w:r w:rsidR="00511FE4" w:rsidRPr="00351ABC">
        <w:t xml:space="preserve">o mês </w:t>
      </w:r>
      <w:r w:rsidR="009D1263" w:rsidRPr="00351ABC">
        <w:t>de referência o</w:t>
      </w:r>
      <w:r w:rsidR="00511FE4" w:rsidRPr="00351ABC">
        <w:t xml:space="preserve"> </w:t>
      </w:r>
      <w:r w:rsidR="00780348" w:rsidRPr="00351ABC">
        <w:t>resultado</w:t>
      </w:r>
      <w:r w:rsidR="00366423" w:rsidRPr="00351ABC">
        <w:t xml:space="preserve"> de </w:t>
      </w:r>
      <w:r w:rsidR="00811A78" w:rsidRPr="00811A78">
        <w:rPr>
          <w:b/>
          <w:bCs/>
        </w:rPr>
        <w:t>1,79</w:t>
      </w:r>
      <w:r w:rsidR="00C37188" w:rsidRPr="00C37188">
        <w:rPr>
          <w:b/>
          <w:bCs/>
        </w:rPr>
        <w:t>%</w:t>
      </w:r>
      <w:r w:rsidR="005D5357" w:rsidRPr="00351ABC">
        <w:rPr>
          <w:b/>
          <w:bCs/>
        </w:rPr>
        <w:t xml:space="preserve"> </w:t>
      </w:r>
      <w:r w:rsidR="00511FE4" w:rsidRPr="00351ABC">
        <w:t>representando um montante</w:t>
      </w:r>
      <w:r w:rsidR="00366423" w:rsidRPr="00351ABC">
        <w:t xml:space="preserve"> de</w:t>
      </w:r>
      <w:r w:rsidR="002B6446" w:rsidRPr="00351ABC">
        <w:t xml:space="preserve"> </w:t>
      </w:r>
      <w:r w:rsidRPr="008E6B84">
        <w:rPr>
          <w:b/>
          <w:bCs/>
        </w:rPr>
        <w:t>R$</w:t>
      </w:r>
      <w:r w:rsidR="004A2709" w:rsidRPr="008E6B84">
        <w:rPr>
          <w:b/>
          <w:bCs/>
        </w:rPr>
        <w:t xml:space="preserve"> </w:t>
      </w:r>
      <w:r w:rsidR="00811A78" w:rsidRPr="00811A78">
        <w:rPr>
          <w:b/>
          <w:bCs/>
        </w:rPr>
        <w:t>461.120,04</w:t>
      </w:r>
      <w:r w:rsidR="008F66DF" w:rsidRPr="008F66DF">
        <w:rPr>
          <w:b/>
          <w:bCs/>
        </w:rPr>
        <w:t xml:space="preserve"> </w:t>
      </w:r>
      <w:r w:rsidR="00C37188">
        <w:rPr>
          <w:b/>
          <w:bCs/>
        </w:rPr>
        <w:t>(</w:t>
      </w:r>
      <w:r w:rsidR="00811A78" w:rsidRPr="00811A78">
        <w:rPr>
          <w:b/>
          <w:bCs/>
        </w:rPr>
        <w:t>quatrocentos e sessenta e um mil cento e vinte reais e quatro centavos</w:t>
      </w:r>
      <w:r w:rsidR="00316B39">
        <w:rPr>
          <w:b/>
          <w:bCs/>
        </w:rPr>
        <w:t>).</w:t>
      </w:r>
    </w:p>
    <w:p w14:paraId="1097E578" w14:textId="3FBF58E9" w:rsidR="00E6444D" w:rsidRPr="00351ABC" w:rsidRDefault="00E6444D" w:rsidP="00F16499">
      <w:pPr>
        <w:spacing w:line="276" w:lineRule="auto"/>
        <w:rPr>
          <w:b/>
          <w:bCs/>
        </w:rPr>
      </w:pPr>
      <w:r w:rsidRPr="00351ABC">
        <w:t>Em se tratando dos Investimentos do Exterior, este apresentou no acumulado do mês de referência o resultado de</w:t>
      </w:r>
      <w:r w:rsidR="00316B39">
        <w:t xml:space="preserve"> </w:t>
      </w:r>
      <w:r w:rsidR="00811A78">
        <w:rPr>
          <w:b/>
          <w:bCs/>
        </w:rPr>
        <w:t>4,74</w:t>
      </w:r>
      <w:r w:rsidR="00C37188" w:rsidRPr="00C37188">
        <w:rPr>
          <w:b/>
          <w:bCs/>
        </w:rPr>
        <w:t>%</w:t>
      </w:r>
      <w:r w:rsidR="004B7190" w:rsidRPr="008E6B84">
        <w:rPr>
          <w:b/>
          <w:bCs/>
        </w:rPr>
        <w:t xml:space="preserve"> </w:t>
      </w:r>
      <w:r w:rsidRPr="00351ABC">
        <w:t xml:space="preserve">representando um montante de </w:t>
      </w:r>
      <w:r w:rsidRPr="008E6B84">
        <w:rPr>
          <w:b/>
          <w:bCs/>
        </w:rPr>
        <w:t>R$</w:t>
      </w:r>
      <w:r w:rsidR="008B66C1">
        <w:rPr>
          <w:b/>
          <w:bCs/>
        </w:rPr>
        <w:t xml:space="preserve"> </w:t>
      </w:r>
      <w:r w:rsidR="00811A78" w:rsidRPr="00811A78">
        <w:rPr>
          <w:b/>
          <w:bCs/>
        </w:rPr>
        <w:t>321.016,33</w:t>
      </w:r>
      <w:r w:rsidR="00351ABC" w:rsidRPr="008E6B84">
        <w:rPr>
          <w:b/>
          <w:bCs/>
        </w:rPr>
        <w:t xml:space="preserve"> </w:t>
      </w:r>
      <w:r w:rsidR="00815559" w:rsidRPr="00351ABC">
        <w:rPr>
          <w:b/>
          <w:bCs/>
        </w:rPr>
        <w:t>(</w:t>
      </w:r>
      <w:r w:rsidR="00811A78" w:rsidRPr="00811A78">
        <w:rPr>
          <w:b/>
          <w:bCs/>
        </w:rPr>
        <w:t>trezentos e vinte e um mil e dezesseis reais e trinta e três centavos</w:t>
      </w:r>
      <w:r w:rsidR="00BF304C" w:rsidRPr="00351ABC">
        <w:rPr>
          <w:b/>
          <w:bCs/>
        </w:rPr>
        <w:t>).</w:t>
      </w:r>
    </w:p>
    <w:p w14:paraId="0205A13D" w14:textId="77777777" w:rsidR="00F94A76" w:rsidRDefault="00F94A76" w:rsidP="00E6444D">
      <w:pPr>
        <w:jc w:val="left"/>
        <w:rPr>
          <w:b/>
          <w:bCs/>
        </w:rPr>
      </w:pPr>
    </w:p>
    <w:p w14:paraId="442505B5" w14:textId="5B58D05C" w:rsidR="00BC164D" w:rsidRDefault="00BC164D">
      <w:pPr>
        <w:jc w:val="left"/>
        <w:rPr>
          <w:b/>
          <w:bCs/>
        </w:rPr>
      </w:pPr>
      <w:r>
        <w:rPr>
          <w:b/>
          <w:bCs/>
        </w:rPr>
        <w:br w:type="page"/>
      </w:r>
    </w:p>
    <w:p w14:paraId="793E50EE" w14:textId="77777777" w:rsidR="00BC164D" w:rsidRPr="00E6444D" w:rsidRDefault="00BC164D" w:rsidP="00E6444D">
      <w:pPr>
        <w:jc w:val="left"/>
        <w:rPr>
          <w:b/>
          <w:bCs/>
        </w:rPr>
      </w:pPr>
    </w:p>
    <w:p w14:paraId="25808931" w14:textId="1FAAACDD" w:rsidR="002A2658" w:rsidRDefault="002A2658" w:rsidP="00B31BBC">
      <w:pPr>
        <w:pStyle w:val="Ttulo2"/>
        <w:spacing w:line="276" w:lineRule="auto"/>
      </w:pPr>
      <w:bookmarkStart w:id="12" w:name="_Toc214284803"/>
      <w:r w:rsidRPr="002A2658">
        <w:t>DISTRIBUIÇÃO DOS ATIVOS POR INSTITUIÇÕES FINANCEIRAS</w:t>
      </w:r>
      <w:bookmarkEnd w:id="12"/>
    </w:p>
    <w:p w14:paraId="152F9718" w14:textId="08AFA739" w:rsidR="001C7AE2" w:rsidRDefault="001C7AE2" w:rsidP="00B31BBC">
      <w:pPr>
        <w:spacing w:line="276" w:lineRule="auto"/>
      </w:pPr>
      <w:r>
        <w:t xml:space="preserve">Os fundos de investimentos que compõe a carteira de investimentos do </w:t>
      </w:r>
      <w:r w:rsidR="00065817">
        <w:t>IMP</w:t>
      </w:r>
      <w:r>
        <w:t>, tem como prestadores de serviços de Administração e Gestão os: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971112" w14:paraId="27C2617E" w14:textId="77777777" w:rsidTr="009E3C78">
        <w:tc>
          <w:tcPr>
            <w:tcW w:w="4247" w:type="dxa"/>
            <w:vAlign w:val="center"/>
          </w:tcPr>
          <w:p w14:paraId="5C141465" w14:textId="6FFE4E1A" w:rsidR="009E3C78" w:rsidRDefault="009E3C78" w:rsidP="00B31BBC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Gestão</w:t>
            </w:r>
          </w:p>
        </w:tc>
        <w:tc>
          <w:tcPr>
            <w:tcW w:w="4247" w:type="dxa"/>
            <w:vAlign w:val="center"/>
          </w:tcPr>
          <w:p w14:paraId="095F4AB9" w14:textId="382DECBD" w:rsidR="009E3C78" w:rsidRDefault="009E3C78" w:rsidP="00B31BBC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Administração</w:t>
            </w:r>
          </w:p>
        </w:tc>
      </w:tr>
      <w:tr w:rsidR="00971112" w14:paraId="36106775" w14:textId="77777777" w:rsidTr="009E3C78">
        <w:tc>
          <w:tcPr>
            <w:tcW w:w="4247" w:type="dxa"/>
            <w:vAlign w:val="center"/>
          </w:tcPr>
          <w:p w14:paraId="42ED67FE" w14:textId="184311BD" w:rsidR="009E3C78" w:rsidRDefault="00811A78" w:rsidP="00B31BBC">
            <w:pPr>
              <w:spacing w:line="276" w:lineRule="auto"/>
              <w:jc w:val="center"/>
              <w:rPr>
                <w:b/>
                <w:bCs/>
              </w:rPr>
            </w:pPr>
            <w:r w:rsidRPr="00811A78">
              <w:rPr>
                <w:b/>
                <w:bCs/>
                <w:noProof/>
              </w:rPr>
              <w:drawing>
                <wp:inline distT="0" distB="0" distL="0" distR="0" wp14:anchorId="600C46FE" wp14:editId="398F385B">
                  <wp:extent cx="2215243" cy="2781074"/>
                  <wp:effectExtent l="19050" t="19050" r="13970" b="19685"/>
                  <wp:docPr id="148835742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835742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0323" cy="2800006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7" w:type="dxa"/>
            <w:vAlign w:val="center"/>
          </w:tcPr>
          <w:p w14:paraId="28BB574A" w14:textId="785874A9" w:rsidR="009E3C78" w:rsidRDefault="00811A78" w:rsidP="00B31BBC">
            <w:pPr>
              <w:spacing w:line="276" w:lineRule="auto"/>
              <w:jc w:val="center"/>
              <w:rPr>
                <w:b/>
                <w:bCs/>
              </w:rPr>
            </w:pPr>
            <w:r w:rsidRPr="00811A78">
              <w:rPr>
                <w:b/>
                <w:bCs/>
                <w:noProof/>
              </w:rPr>
              <w:drawing>
                <wp:inline distT="0" distB="0" distL="0" distR="0" wp14:anchorId="748079D8" wp14:editId="225CA6FC">
                  <wp:extent cx="2429533" cy="2449285"/>
                  <wp:effectExtent l="19050" t="19050" r="27940" b="27305"/>
                  <wp:docPr id="1308252147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8252147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1134" cy="246098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7146D64" w14:textId="77777777" w:rsidR="008E6B84" w:rsidRPr="003C30EE" w:rsidRDefault="008E6B84" w:rsidP="00B31BBC">
      <w:pPr>
        <w:spacing w:line="276" w:lineRule="auto"/>
      </w:pPr>
    </w:p>
    <w:p w14:paraId="3A917AB2" w14:textId="2FE30FF6" w:rsidR="002A2658" w:rsidRDefault="002A2658" w:rsidP="00B31BBC">
      <w:pPr>
        <w:pStyle w:val="Ttulo2"/>
        <w:spacing w:line="276" w:lineRule="auto"/>
      </w:pPr>
      <w:bookmarkStart w:id="13" w:name="_Toc214284804"/>
      <w:r w:rsidRPr="002A2658">
        <w:t>RETORNO DA CARTEIRA DE INVESTIMENTOS VERSOS A META DE RENTABILIDADE</w:t>
      </w:r>
      <w:bookmarkEnd w:id="13"/>
    </w:p>
    <w:p w14:paraId="790AEDC1" w14:textId="505B552C" w:rsidR="00FE11C4" w:rsidRDefault="00C50684" w:rsidP="00B31BBC">
      <w:pPr>
        <w:spacing w:line="276" w:lineRule="auto"/>
      </w:pPr>
      <w:r>
        <w:t xml:space="preserve">No mês de referência, </w:t>
      </w:r>
      <w:r w:rsidR="009504BF">
        <w:t xml:space="preserve">a meta de rentabilidade apresentou o resultado de </w:t>
      </w:r>
      <w:r w:rsidR="00811A78">
        <w:rPr>
          <w:b/>
          <w:bCs/>
        </w:rPr>
        <w:t>0,53</w:t>
      </w:r>
      <w:r w:rsidR="00E25A0A" w:rsidRPr="00E25A0A">
        <w:rPr>
          <w:b/>
          <w:bCs/>
        </w:rPr>
        <w:t>%</w:t>
      </w:r>
      <w:r w:rsidR="004204CA">
        <w:rPr>
          <w:b/>
          <w:bCs/>
        </w:rPr>
        <w:t xml:space="preserve"> </w:t>
      </w:r>
      <w:r w:rsidR="009504BF">
        <w:t>contra uma rentabilidade de</w:t>
      </w:r>
      <w:r w:rsidR="00EC7850">
        <w:t xml:space="preserve"> </w:t>
      </w:r>
      <w:r w:rsidR="00893F0E">
        <w:rPr>
          <w:b/>
          <w:bCs/>
        </w:rPr>
        <w:t>1,</w:t>
      </w:r>
      <w:r w:rsidR="00811A78">
        <w:rPr>
          <w:b/>
          <w:bCs/>
        </w:rPr>
        <w:t>11</w:t>
      </w:r>
      <w:r w:rsidR="00E25A0A" w:rsidRPr="00E25A0A">
        <w:rPr>
          <w:b/>
          <w:bCs/>
        </w:rPr>
        <w:t>%</w:t>
      </w:r>
      <w:r w:rsidR="009504BF">
        <w:t xml:space="preserve"> </w:t>
      </w:r>
      <w:r w:rsidR="009504BF" w:rsidRPr="00351ABC">
        <w:t xml:space="preserve">obtido </w:t>
      </w:r>
      <w:r w:rsidR="009504BF">
        <w:t xml:space="preserve">pela carteira de investimento do </w:t>
      </w:r>
      <w:r w:rsidR="00065817">
        <w:t>IMP</w:t>
      </w:r>
      <w:r w:rsidR="009504BF">
        <w:t>.</w:t>
      </w:r>
      <w:r w:rsidR="00FE11C4">
        <w:t xml:space="preserve"> </w:t>
      </w:r>
    </w:p>
    <w:p w14:paraId="71E5E571" w14:textId="57657070" w:rsidR="006F388F" w:rsidRPr="003C30EE" w:rsidRDefault="006F388F" w:rsidP="00780348">
      <w:pPr>
        <w:jc w:val="left"/>
      </w:pPr>
    </w:p>
    <w:p w14:paraId="7AAE8EF7" w14:textId="6D50E3FD" w:rsidR="002A2658" w:rsidRDefault="002A2658" w:rsidP="00B31BBC">
      <w:pPr>
        <w:pStyle w:val="Ttulo2"/>
        <w:spacing w:line="276" w:lineRule="auto"/>
      </w:pPr>
      <w:bookmarkStart w:id="14" w:name="_Toc214284805"/>
      <w:r w:rsidRPr="002A2658">
        <w:t>EVOLUÇÃO PATRIMONIAL</w:t>
      </w:r>
      <w:bookmarkEnd w:id="14"/>
    </w:p>
    <w:p w14:paraId="773312FE" w14:textId="09A31E4C" w:rsidR="005D5357" w:rsidRPr="00E25A0A" w:rsidRDefault="00324C3A" w:rsidP="005D5357">
      <w:pPr>
        <w:spacing w:line="276" w:lineRule="auto"/>
      </w:pPr>
      <w:r>
        <w:t>No mês anterior ao d</w:t>
      </w:r>
      <w:r w:rsidRPr="002E2FEE">
        <w:t xml:space="preserve">e referência, o </w:t>
      </w:r>
      <w:r w:rsidR="00065817">
        <w:t>IMP</w:t>
      </w:r>
      <w:r w:rsidRPr="002E2FEE">
        <w:t xml:space="preserve"> apresentava um patrimônio líquido de</w:t>
      </w:r>
      <w:r w:rsidR="00E25A0A" w:rsidRPr="00E25A0A">
        <w:rPr>
          <w:b/>
          <w:bCs/>
        </w:rPr>
        <w:t xml:space="preserve"> </w:t>
      </w:r>
      <w:r w:rsidR="00811A78" w:rsidRPr="00BF6383">
        <w:rPr>
          <w:b/>
          <w:bCs/>
        </w:rPr>
        <w:t>R$</w:t>
      </w:r>
      <w:r w:rsidR="00811A78">
        <w:rPr>
          <w:b/>
          <w:bCs/>
        </w:rPr>
        <w:t xml:space="preserve"> </w:t>
      </w:r>
      <w:r w:rsidR="00811A78" w:rsidRPr="00893F0E">
        <w:rPr>
          <w:b/>
          <w:bCs/>
        </w:rPr>
        <w:t>310.051.919,37</w:t>
      </w:r>
      <w:r w:rsidR="00811A78">
        <w:rPr>
          <w:b/>
          <w:bCs/>
        </w:rPr>
        <w:t xml:space="preserve"> (</w:t>
      </w:r>
      <w:r w:rsidR="00811A78" w:rsidRPr="00893F0E">
        <w:rPr>
          <w:b/>
          <w:bCs/>
        </w:rPr>
        <w:t>trezentos e dez milhões cinquenta e um mil novecentos e dezenove reais e trinta e sete centavos</w:t>
      </w:r>
      <w:r w:rsidR="00811A78">
        <w:rPr>
          <w:b/>
          <w:bCs/>
        </w:rPr>
        <w:t>).</w:t>
      </w:r>
    </w:p>
    <w:p w14:paraId="534754C0" w14:textId="2E34D07D" w:rsidR="00324C3A" w:rsidRDefault="00324C3A" w:rsidP="00B31BBC">
      <w:pPr>
        <w:spacing w:line="276" w:lineRule="auto"/>
      </w:pPr>
      <w:r w:rsidRPr="00722991">
        <w:t xml:space="preserve">No mês de referência, o </w:t>
      </w:r>
      <w:r w:rsidR="00065817">
        <w:t>IMP</w:t>
      </w:r>
      <w:r w:rsidRPr="00722991">
        <w:t xml:space="preserve"> apresenta um patrimônio líquido de </w:t>
      </w:r>
      <w:bookmarkStart w:id="15" w:name="_Hlk169682269"/>
      <w:bookmarkStart w:id="16" w:name="_Hlk153527784"/>
      <w:r w:rsidR="00D65698" w:rsidRPr="00BF6383">
        <w:rPr>
          <w:b/>
          <w:bCs/>
        </w:rPr>
        <w:t>R$</w:t>
      </w:r>
      <w:r w:rsidR="00E25A0A">
        <w:rPr>
          <w:b/>
          <w:bCs/>
        </w:rPr>
        <w:t xml:space="preserve"> </w:t>
      </w:r>
      <w:r w:rsidR="00811A78" w:rsidRPr="00811A78">
        <w:rPr>
          <w:b/>
          <w:bCs/>
        </w:rPr>
        <w:t>313.473.024,08</w:t>
      </w:r>
      <w:r w:rsidR="00922B5C">
        <w:rPr>
          <w:b/>
          <w:bCs/>
        </w:rPr>
        <w:t xml:space="preserve"> (</w:t>
      </w:r>
      <w:r w:rsidR="00811A78" w:rsidRPr="00811A78">
        <w:rPr>
          <w:b/>
          <w:bCs/>
        </w:rPr>
        <w:t>trezentos e treze milhões quatrocentos e setenta e três mil e vinte e quatro reais e oito centavos</w:t>
      </w:r>
      <w:r w:rsidR="00922B5C">
        <w:rPr>
          <w:b/>
          <w:bCs/>
        </w:rPr>
        <w:t>)</w:t>
      </w:r>
      <w:bookmarkEnd w:id="15"/>
      <w:r w:rsidR="00922B5C">
        <w:rPr>
          <w:b/>
          <w:bCs/>
        </w:rPr>
        <w:t>.</w:t>
      </w:r>
    </w:p>
    <w:bookmarkEnd w:id="16"/>
    <w:p w14:paraId="61F86E6E" w14:textId="038A7105" w:rsidR="00324C3A" w:rsidRDefault="00722991" w:rsidP="00B31BBC">
      <w:pPr>
        <w:spacing w:line="276" w:lineRule="auto"/>
      </w:pPr>
      <w:r>
        <w:t>Podemos observar um</w:t>
      </w:r>
      <w:r w:rsidR="00B64FA3">
        <w:t xml:space="preserve">a </w:t>
      </w:r>
      <w:r w:rsidR="00DA4667" w:rsidRPr="003D3A9D">
        <w:rPr>
          <w:b/>
          <w:bCs/>
        </w:rPr>
        <w:t>valorização</w:t>
      </w:r>
      <w:r w:rsidR="00B64FA3">
        <w:t xml:space="preserve"> </w:t>
      </w:r>
      <w:r>
        <w:t xml:space="preserve">de </w:t>
      </w:r>
      <w:r w:rsidRPr="00BF6383">
        <w:rPr>
          <w:b/>
          <w:bCs/>
        </w:rPr>
        <w:t>R$</w:t>
      </w:r>
      <w:r w:rsidR="00E25A0A" w:rsidRPr="00E25A0A">
        <w:t xml:space="preserve"> </w:t>
      </w:r>
      <w:r w:rsidR="0082198F" w:rsidRPr="0082198F">
        <w:rPr>
          <w:b/>
          <w:bCs/>
        </w:rPr>
        <w:t>3.421.104,71</w:t>
      </w:r>
      <w:r w:rsidR="00351ABC" w:rsidRPr="00351ABC">
        <w:rPr>
          <w:b/>
          <w:bCs/>
        </w:rPr>
        <w:t xml:space="preserve"> </w:t>
      </w:r>
      <w:r w:rsidR="00922B5C">
        <w:rPr>
          <w:b/>
          <w:bCs/>
        </w:rPr>
        <w:t>(</w:t>
      </w:r>
      <w:r w:rsidR="0082198F" w:rsidRPr="0082198F">
        <w:rPr>
          <w:b/>
          <w:bCs/>
        </w:rPr>
        <w:t>três milhões quatrocentos e vinte e um mil cento e quatro reais e setenta e um centavos</w:t>
      </w:r>
      <w:r w:rsidR="00EF57A3" w:rsidRPr="005F7C55">
        <w:rPr>
          <w:b/>
          <w:bCs/>
        </w:rPr>
        <w:t>)</w:t>
      </w:r>
      <w:r w:rsidR="00E76BCC" w:rsidRPr="005F7C55">
        <w:rPr>
          <w:b/>
          <w:bCs/>
        </w:rPr>
        <w:t>.</w:t>
      </w:r>
    </w:p>
    <w:p w14:paraId="5D719EB5" w14:textId="1164BFD1" w:rsidR="00834D73" w:rsidRDefault="00834D73" w:rsidP="00225871">
      <w:pPr>
        <w:jc w:val="left"/>
      </w:pPr>
    </w:p>
    <w:p w14:paraId="5F8E5742" w14:textId="77777777" w:rsidR="003D3A9D" w:rsidRPr="00324C3A" w:rsidRDefault="003D3A9D" w:rsidP="00225871">
      <w:pPr>
        <w:jc w:val="left"/>
      </w:pPr>
    </w:p>
    <w:p w14:paraId="38F646D9" w14:textId="12B15073" w:rsidR="000C33BC" w:rsidRDefault="002A2658" w:rsidP="00B31BBC">
      <w:pPr>
        <w:pStyle w:val="Ttulo2"/>
        <w:spacing w:line="276" w:lineRule="auto"/>
      </w:pPr>
      <w:bookmarkStart w:id="17" w:name="_Toc214284806"/>
      <w:r w:rsidRPr="002A2658">
        <w:t>RETORNO DOS INVESTIMENTOS APÓS AS MOVIMENTAÇÕES</w:t>
      </w:r>
      <w:bookmarkEnd w:id="17"/>
    </w:p>
    <w:p w14:paraId="37680121" w14:textId="58A5D5C4" w:rsidR="00324C3A" w:rsidRDefault="00324C3A" w:rsidP="00B31BBC">
      <w:pPr>
        <w:spacing w:line="276" w:lineRule="auto"/>
      </w:pPr>
      <w:r>
        <w:t xml:space="preserve">No mês de referência, </w:t>
      </w:r>
      <w:r w:rsidR="00A86ED5">
        <w:t xml:space="preserve">houve </w:t>
      </w:r>
      <w:r>
        <w:t>movimentações finance</w:t>
      </w:r>
      <w:r w:rsidR="00195872">
        <w:t>iras</w:t>
      </w:r>
      <w:r w:rsidRPr="00564702">
        <w:t xml:space="preserve"> na importância total de:</w:t>
      </w:r>
    </w:p>
    <w:p w14:paraId="34A06385" w14:textId="0ECE4E68" w:rsidR="00195872" w:rsidRPr="00195872" w:rsidRDefault="00195872" w:rsidP="00B31BBC">
      <w:pPr>
        <w:spacing w:line="276" w:lineRule="auto"/>
        <w:rPr>
          <w:b/>
          <w:bCs/>
        </w:rPr>
      </w:pPr>
      <w:r w:rsidRPr="00195872">
        <w:rPr>
          <w:b/>
          <w:bCs/>
        </w:rPr>
        <w:t>Renda Fixa:</w:t>
      </w:r>
    </w:p>
    <w:p w14:paraId="4D72F2F7" w14:textId="28B4E2BC" w:rsidR="00324C3A" w:rsidRPr="00564702" w:rsidRDefault="00324C3A" w:rsidP="00225871">
      <w:pPr>
        <w:pStyle w:val="PargrafodaLista"/>
        <w:numPr>
          <w:ilvl w:val="0"/>
          <w:numId w:val="3"/>
        </w:numPr>
        <w:spacing w:line="276" w:lineRule="auto"/>
      </w:pPr>
      <w:r w:rsidRPr="00260728">
        <w:rPr>
          <w:b/>
          <w:bCs/>
        </w:rPr>
        <w:t>R$</w:t>
      </w:r>
      <w:r w:rsidR="00922B5C">
        <w:rPr>
          <w:b/>
          <w:bCs/>
        </w:rPr>
        <w:t xml:space="preserve"> </w:t>
      </w:r>
      <w:r w:rsidR="0082198F" w:rsidRPr="0082198F">
        <w:rPr>
          <w:b/>
          <w:bCs/>
        </w:rPr>
        <w:t>6.023.063,27</w:t>
      </w:r>
      <w:r w:rsidR="00E954AD" w:rsidRPr="00260728">
        <w:rPr>
          <w:b/>
          <w:bCs/>
        </w:rPr>
        <w:t xml:space="preserve"> </w:t>
      </w:r>
      <w:r w:rsidRPr="00564702">
        <w:t>em aplicações e</w:t>
      </w:r>
    </w:p>
    <w:p w14:paraId="7251221A" w14:textId="37A73BAF" w:rsidR="00E954AD" w:rsidRDefault="00324C3A" w:rsidP="00225871">
      <w:pPr>
        <w:pStyle w:val="PargrafodaLista"/>
        <w:numPr>
          <w:ilvl w:val="0"/>
          <w:numId w:val="3"/>
        </w:numPr>
        <w:spacing w:line="276" w:lineRule="auto"/>
      </w:pPr>
      <w:r w:rsidRPr="00260728">
        <w:rPr>
          <w:b/>
          <w:bCs/>
        </w:rPr>
        <w:t>R</w:t>
      </w:r>
      <w:r w:rsidR="00EE1A18">
        <w:rPr>
          <w:b/>
          <w:bCs/>
        </w:rPr>
        <w:t xml:space="preserve">$ </w:t>
      </w:r>
      <w:r w:rsidR="0082198F" w:rsidRPr="0082198F">
        <w:rPr>
          <w:b/>
          <w:bCs/>
        </w:rPr>
        <w:t>6.037.887,59</w:t>
      </w:r>
      <w:r w:rsidR="00260728">
        <w:t xml:space="preserve"> </w:t>
      </w:r>
      <w:r w:rsidR="00804DBB">
        <w:t xml:space="preserve">em </w:t>
      </w:r>
      <w:r w:rsidRPr="00727681">
        <w:t>resgates</w:t>
      </w:r>
    </w:p>
    <w:p w14:paraId="7CB63B2A" w14:textId="53118814" w:rsidR="00864803" w:rsidRPr="00195872" w:rsidRDefault="001A1277" w:rsidP="00195872">
      <w:pPr>
        <w:spacing w:line="276" w:lineRule="auto"/>
      </w:pPr>
      <w:r w:rsidRPr="00727681">
        <w:t xml:space="preserve">Em se tratando do </w:t>
      </w:r>
      <w:r w:rsidR="00F644A2">
        <w:t>resultado</w:t>
      </w:r>
      <w:r w:rsidRPr="00727681">
        <w:t xml:space="preserve"> mensurado no período de referência, o montante apresentado foi de</w:t>
      </w:r>
      <w:r w:rsidR="00195872">
        <w:t xml:space="preserve"> </w:t>
      </w:r>
      <w:r w:rsidRPr="00B13B08">
        <w:rPr>
          <w:b/>
          <w:bCs/>
        </w:rPr>
        <w:t>R</w:t>
      </w:r>
      <w:r w:rsidR="00EE1A18">
        <w:rPr>
          <w:b/>
          <w:bCs/>
        </w:rPr>
        <w:t xml:space="preserve">$ </w:t>
      </w:r>
      <w:r w:rsidR="0082198F" w:rsidRPr="0082198F">
        <w:rPr>
          <w:b/>
          <w:bCs/>
        </w:rPr>
        <w:t>3.435.929,03</w:t>
      </w:r>
      <w:r w:rsidR="00922B5C">
        <w:rPr>
          <w:b/>
          <w:bCs/>
        </w:rPr>
        <w:t xml:space="preserve"> </w:t>
      </w:r>
      <w:r w:rsidR="00C5766D">
        <w:rPr>
          <w:b/>
          <w:bCs/>
        </w:rPr>
        <w:t>(</w:t>
      </w:r>
      <w:r w:rsidR="0082198F" w:rsidRPr="0082198F">
        <w:rPr>
          <w:b/>
          <w:bCs/>
        </w:rPr>
        <w:t>três milhões quatrocentos e trinta e cinco mil novecentos e vinte e nove reais e três centavos</w:t>
      </w:r>
      <w:r w:rsidR="00195872" w:rsidRPr="00195872">
        <w:rPr>
          <w:b/>
          <w:bCs/>
        </w:rPr>
        <w:t>)</w:t>
      </w:r>
      <w:r w:rsidR="00195872">
        <w:rPr>
          <w:b/>
          <w:bCs/>
        </w:rPr>
        <w:t>.</w:t>
      </w:r>
    </w:p>
    <w:p w14:paraId="78C9D5D9" w14:textId="4FD0FF35" w:rsidR="00E30F0B" w:rsidRDefault="00E30F0B" w:rsidP="00762B53">
      <w:pPr>
        <w:jc w:val="left"/>
      </w:pPr>
    </w:p>
    <w:p w14:paraId="69EEBE25" w14:textId="357F90FF" w:rsidR="00B25D41" w:rsidRDefault="00A84A2A" w:rsidP="00D35092">
      <w:pPr>
        <w:pStyle w:val="Ttulo2"/>
        <w:spacing w:line="276" w:lineRule="auto"/>
      </w:pPr>
      <w:bookmarkStart w:id="18" w:name="_Toc214284807"/>
      <w:r>
        <w:t>A</w:t>
      </w:r>
      <w:r w:rsidR="00AA287E">
        <w:t>UTORIZAÇÃO DE APLICAÇÃO E RESGATE – APR</w:t>
      </w:r>
      <w:bookmarkEnd w:id="18"/>
    </w:p>
    <w:p w14:paraId="2F953938" w14:textId="51439D92" w:rsidR="000906A7" w:rsidRDefault="0082198F" w:rsidP="000906A7">
      <w:pPr>
        <w:spacing w:line="276" w:lineRule="auto"/>
        <w:jc w:val="center"/>
      </w:pPr>
      <w:r w:rsidRPr="0082198F">
        <w:rPr>
          <w:noProof/>
        </w:rPr>
        <w:drawing>
          <wp:inline distT="0" distB="0" distL="0" distR="0" wp14:anchorId="34EED1BF" wp14:editId="4ED1203B">
            <wp:extent cx="5400040" cy="3555365"/>
            <wp:effectExtent l="19050" t="19050" r="10160" b="26035"/>
            <wp:docPr id="130133993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553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55F5001" w14:textId="79EA60EC" w:rsidR="00013BC8" w:rsidRDefault="00AA287E" w:rsidP="00B31BBC">
      <w:pPr>
        <w:spacing w:line="276" w:lineRule="auto"/>
      </w:pPr>
      <w:r>
        <w:t xml:space="preserve">Foram </w:t>
      </w:r>
      <w:r w:rsidR="006707AD">
        <w:t xml:space="preserve">devidamente emitidas, assinadas e divulgas as APR </w:t>
      </w:r>
      <w:r w:rsidR="00D15C0F">
        <w:t xml:space="preserve">relacionadas </w:t>
      </w:r>
      <w:r w:rsidR="004A3404">
        <w:t xml:space="preserve">acima </w:t>
      </w:r>
      <w:r w:rsidR="00D15C0F">
        <w:t>ao mês de referência</w:t>
      </w:r>
      <w:r w:rsidR="006707AD">
        <w:t>.</w:t>
      </w:r>
    </w:p>
    <w:p w14:paraId="5A857A54" w14:textId="77777777" w:rsidR="00013BC8" w:rsidRDefault="00013BC8" w:rsidP="00B31BBC">
      <w:pPr>
        <w:spacing w:line="276" w:lineRule="auto"/>
      </w:pPr>
    </w:p>
    <w:p w14:paraId="69944B32" w14:textId="2674E71C" w:rsidR="00971112" w:rsidRDefault="00971112">
      <w:pPr>
        <w:jc w:val="left"/>
      </w:pPr>
      <w:r>
        <w:br w:type="page"/>
      </w:r>
    </w:p>
    <w:p w14:paraId="6DD2D9C9" w14:textId="77777777" w:rsidR="00971112" w:rsidRDefault="00971112" w:rsidP="00B31BBC">
      <w:pPr>
        <w:spacing w:line="276" w:lineRule="auto"/>
      </w:pPr>
    </w:p>
    <w:p w14:paraId="7CF3BD92" w14:textId="46BFBD4C" w:rsidR="00662FDA" w:rsidRPr="00096DD7" w:rsidRDefault="00662FDA" w:rsidP="00096DD7">
      <w:pPr>
        <w:pStyle w:val="Ttulo1"/>
      </w:pPr>
      <w:bookmarkStart w:id="19" w:name="_Toc214284808"/>
      <w:r w:rsidRPr="00096DD7">
        <w:t>ANÁLISE DE RISCO DA CARTEIRA DE INVESTIMENTOS</w:t>
      </w:r>
      <w:bookmarkEnd w:id="19"/>
    </w:p>
    <w:p w14:paraId="44CDF80E" w14:textId="1178439E" w:rsidR="001A59BF" w:rsidRDefault="00AB2D42" w:rsidP="00B31BBC">
      <w:pPr>
        <w:spacing w:line="276" w:lineRule="auto"/>
      </w:pPr>
      <w:r>
        <w:t>A análise de risco feita, contempla as diretrizes traça na Política de Investimentos aprovada para o exercício</w:t>
      </w:r>
      <w:r w:rsidR="00E3476E">
        <w:t xml:space="preserve">, sendo obrigatório </w:t>
      </w:r>
      <w:r w:rsidR="00AD2A6B" w:rsidRPr="00AD2A6B">
        <w:t>exercer o acompanhamento e o controle sobre esses riscos,</w:t>
      </w:r>
      <w:r w:rsidR="00E3476E">
        <w:t xml:space="preserve"> sendo eles: </w:t>
      </w:r>
      <w:r w:rsidR="008A1869" w:rsidRPr="00096DD7">
        <w:rPr>
          <w:b/>
          <w:bCs/>
        </w:rPr>
        <w:t>risco de mercado, de crédito e de liquidez</w:t>
      </w:r>
      <w:r w:rsidR="008A1869">
        <w:t>.</w:t>
      </w:r>
    </w:p>
    <w:p w14:paraId="2BA02BC0" w14:textId="77777777" w:rsidR="00B25D41" w:rsidRDefault="00B25D41" w:rsidP="00B31BBC">
      <w:pPr>
        <w:spacing w:line="276" w:lineRule="auto"/>
      </w:pPr>
    </w:p>
    <w:p w14:paraId="3C19ABA9" w14:textId="200E22E9" w:rsidR="008A1869" w:rsidRDefault="008A1869" w:rsidP="00B31BBC">
      <w:pPr>
        <w:pStyle w:val="Ttulo2"/>
        <w:spacing w:line="276" w:lineRule="auto"/>
      </w:pPr>
      <w:bookmarkStart w:id="20" w:name="_Toc214284809"/>
      <w:r>
        <w:t>RISCO DE MERCADO</w:t>
      </w:r>
      <w:bookmarkEnd w:id="20"/>
    </w:p>
    <w:p w14:paraId="3AC73856" w14:textId="270CA33A" w:rsidR="00E3476E" w:rsidRPr="00F56C88" w:rsidRDefault="006366F6" w:rsidP="00B31BBC">
      <w:pPr>
        <w:spacing w:line="276" w:lineRule="auto"/>
      </w:pPr>
      <w:r>
        <w:t xml:space="preserve">Observa-se que o resultado do </w:t>
      </w:r>
      <w:proofErr w:type="spellStart"/>
      <w:r>
        <w:t>VaR</w:t>
      </w:r>
      <w:proofErr w:type="spellEnd"/>
      <w:r>
        <w:t xml:space="preserve"> referente a </w:t>
      </w:r>
      <w:r w:rsidRPr="00F56C88">
        <w:t xml:space="preserve">carteira de investimentos é de </w:t>
      </w:r>
      <w:r w:rsidR="0082198F">
        <w:rPr>
          <w:b/>
          <w:bCs/>
        </w:rPr>
        <w:t>1,58</w:t>
      </w:r>
      <w:r w:rsidR="00FF5596" w:rsidRPr="00FF5596">
        <w:rPr>
          <w:b/>
          <w:bCs/>
        </w:rPr>
        <w:t>%</w:t>
      </w:r>
      <w:r w:rsidR="00A70632">
        <w:rPr>
          <w:b/>
          <w:bCs/>
        </w:rPr>
        <w:t xml:space="preserve"> </w:t>
      </w:r>
      <w:r w:rsidR="00564D32" w:rsidRPr="00F56C88">
        <w:t>para o mês de referência</w:t>
      </w:r>
      <w:r w:rsidR="0066243A" w:rsidRPr="00F56C88">
        <w:t>.</w:t>
      </w:r>
    </w:p>
    <w:p w14:paraId="4E499EB1" w14:textId="152B9A3E" w:rsidR="0066243A" w:rsidRPr="00F56C88" w:rsidRDefault="0066243A" w:rsidP="00B31BBC">
      <w:pPr>
        <w:spacing w:line="276" w:lineRule="auto"/>
      </w:pPr>
      <w:r w:rsidRPr="00F56C88">
        <w:t xml:space="preserve">No que diz respeito ao resultado do </w:t>
      </w:r>
      <w:proofErr w:type="spellStart"/>
      <w:r w:rsidRPr="00F56C88">
        <w:t>VaR</w:t>
      </w:r>
      <w:proofErr w:type="spellEnd"/>
      <w:r w:rsidRPr="00F56C88">
        <w:t xml:space="preserve"> referente ao segmento de renda fixa</w:t>
      </w:r>
      <w:r w:rsidR="004D6A8B" w:rsidRPr="00F56C88">
        <w:t xml:space="preserve">, o </w:t>
      </w:r>
      <w:r w:rsidR="00BF740A">
        <w:t>resultado</w:t>
      </w:r>
      <w:r w:rsidR="004D6A8B" w:rsidRPr="00F56C88">
        <w:t xml:space="preserve"> é de</w:t>
      </w:r>
      <w:r w:rsidR="00FF3259">
        <w:t xml:space="preserve"> </w:t>
      </w:r>
      <w:r w:rsidR="00893F0E">
        <w:rPr>
          <w:b/>
          <w:bCs/>
        </w:rPr>
        <w:t>0,4</w:t>
      </w:r>
      <w:r w:rsidR="0082198F">
        <w:rPr>
          <w:b/>
          <w:bCs/>
        </w:rPr>
        <w:t>2</w:t>
      </w:r>
      <w:r w:rsidR="00FF5596" w:rsidRPr="00FF5596">
        <w:rPr>
          <w:b/>
          <w:bCs/>
        </w:rPr>
        <w:t>%</w:t>
      </w:r>
      <w:r w:rsidR="004D6A8B" w:rsidRPr="00F56C88">
        <w:t xml:space="preserve"> no segmento de renda variável </w:t>
      </w:r>
      <w:r w:rsidR="00FC5129">
        <w:t xml:space="preserve">o </w:t>
      </w:r>
      <w:r w:rsidR="00BF740A">
        <w:t>resultado</w:t>
      </w:r>
      <w:r w:rsidR="00B8764C">
        <w:t xml:space="preserve"> </w:t>
      </w:r>
      <w:r w:rsidR="004D6A8B" w:rsidRPr="00F56C88">
        <w:t>é de</w:t>
      </w:r>
      <w:r w:rsidR="00FF5596">
        <w:t xml:space="preserve"> </w:t>
      </w:r>
      <w:r w:rsidR="0082198F">
        <w:rPr>
          <w:b/>
          <w:bCs/>
        </w:rPr>
        <w:t>5,14</w:t>
      </w:r>
      <w:r w:rsidR="00FF5596" w:rsidRPr="00FF5596">
        <w:rPr>
          <w:b/>
          <w:bCs/>
        </w:rPr>
        <w:t>%</w:t>
      </w:r>
      <w:r w:rsidR="00FF5596">
        <w:rPr>
          <w:b/>
          <w:bCs/>
        </w:rPr>
        <w:t>.</w:t>
      </w:r>
      <w:r w:rsidR="00A70632">
        <w:rPr>
          <w:b/>
          <w:bCs/>
        </w:rPr>
        <w:t xml:space="preserve"> </w:t>
      </w:r>
      <w:r w:rsidR="009935F2">
        <w:t>Por fim, em se tratando do segmento de investimentos no exterior o resultado é</w:t>
      </w:r>
      <w:r w:rsidR="00FF3259">
        <w:t xml:space="preserve"> </w:t>
      </w:r>
      <w:r w:rsidR="0082198F">
        <w:rPr>
          <w:b/>
          <w:bCs/>
        </w:rPr>
        <w:t>5,05</w:t>
      </w:r>
      <w:r w:rsidR="00FF5596" w:rsidRPr="00FF5596">
        <w:rPr>
          <w:b/>
          <w:bCs/>
        </w:rPr>
        <w:t>%</w:t>
      </w:r>
      <w:r w:rsidR="00A70632" w:rsidRPr="00260728">
        <w:rPr>
          <w:b/>
        </w:rPr>
        <w:t>.</w:t>
      </w:r>
    </w:p>
    <w:p w14:paraId="04E23975" w14:textId="29E154AD" w:rsidR="004D6A8B" w:rsidRDefault="001D0B47" w:rsidP="00B31BBC">
      <w:pPr>
        <w:spacing w:line="276" w:lineRule="auto"/>
      </w:pPr>
      <w:r w:rsidRPr="00F56C88">
        <w:t xml:space="preserve">O </w:t>
      </w:r>
      <w:proofErr w:type="spellStart"/>
      <w:r w:rsidRPr="00F56C88">
        <w:t>VaR</w:t>
      </w:r>
      <w:proofErr w:type="spellEnd"/>
      <w:r w:rsidRPr="00F56C88">
        <w:t xml:space="preserve"> apresentado </w:t>
      </w:r>
      <w:r w:rsidR="00574AC3" w:rsidRPr="00F56C88">
        <w:t xml:space="preserve">referente aos segmentos </w:t>
      </w:r>
      <w:r w:rsidRPr="00F56C88">
        <w:t xml:space="preserve">da carteira de investimentos do </w:t>
      </w:r>
      <w:r w:rsidR="00065817">
        <w:t>IMP</w:t>
      </w:r>
      <w:r w:rsidR="00D92C31" w:rsidRPr="00F56C88">
        <w:t xml:space="preserve"> </w:t>
      </w:r>
      <w:r w:rsidRPr="00F56C88">
        <w:t>está</w:t>
      </w:r>
      <w:r w:rsidR="00574AC3" w:rsidRPr="00F56C88">
        <w:t xml:space="preserve"> </w:t>
      </w:r>
      <w:r w:rsidRPr="00F56C88">
        <w:t xml:space="preserve">em conformidade com a estratégia de risco traçada na Política Anual de Investimentos – PAI de </w:t>
      </w:r>
      <w:r w:rsidR="00076F16">
        <w:t>2025</w:t>
      </w:r>
      <w:r w:rsidRPr="00F56C88">
        <w:t>,</w:t>
      </w:r>
      <w:r w:rsidR="00F56C88" w:rsidRPr="00F56C88">
        <w:t xml:space="preserve"> </w:t>
      </w:r>
      <w:r w:rsidRPr="00F56C88">
        <w:t>não havendo</w:t>
      </w:r>
      <w:r w:rsidR="00574AC3" w:rsidRPr="00F56C88">
        <w:t xml:space="preserve"> </w:t>
      </w:r>
      <w:r w:rsidRPr="00F56C88">
        <w:t xml:space="preserve">necessidade </w:t>
      </w:r>
      <w:r w:rsidR="001F4E25">
        <w:t xml:space="preserve">de </w:t>
      </w:r>
      <w:r w:rsidRPr="00F56C88">
        <w:t>se ater às Políticas de Contingências definid</w:t>
      </w:r>
      <w:r w:rsidR="001F4E25">
        <w:t>a</w:t>
      </w:r>
      <w:r w:rsidRPr="00F56C88">
        <w:t>s na própria PAI.</w:t>
      </w:r>
    </w:p>
    <w:p w14:paraId="37C0BF79" w14:textId="77777777" w:rsidR="00150F68" w:rsidRDefault="00150F68" w:rsidP="00B31BBC">
      <w:pPr>
        <w:spacing w:line="276" w:lineRule="auto"/>
      </w:pPr>
    </w:p>
    <w:p w14:paraId="1DAF9FB2" w14:textId="49269A14" w:rsidR="00E3476E" w:rsidRDefault="00E95E3A" w:rsidP="00B31BBC">
      <w:pPr>
        <w:pStyle w:val="Ttulo2"/>
        <w:spacing w:line="276" w:lineRule="auto"/>
      </w:pPr>
      <w:bookmarkStart w:id="21" w:name="_Toc214284810"/>
      <w:r>
        <w:t xml:space="preserve">RISCO DE </w:t>
      </w:r>
      <w:r w:rsidR="00E5409A">
        <w:t>CRÉDITO</w:t>
      </w:r>
      <w:bookmarkEnd w:id="21"/>
    </w:p>
    <w:p w14:paraId="68F1C27C" w14:textId="20796BAB" w:rsidR="00E5409A" w:rsidRDefault="00E5409A" w:rsidP="00B31BBC">
      <w:pPr>
        <w:spacing w:line="276" w:lineRule="auto"/>
      </w:pPr>
      <w:r>
        <w:t xml:space="preserve">A carteira de investimentos do </w:t>
      </w:r>
      <w:r w:rsidR="00065817">
        <w:t>IMP</w:t>
      </w:r>
      <w:r>
        <w:t xml:space="preserve"> </w:t>
      </w:r>
      <w:bookmarkStart w:id="22" w:name="_Hlk174530982"/>
      <w:r w:rsidR="00E7188B">
        <w:t xml:space="preserve">não </w:t>
      </w:r>
      <w:r>
        <w:t xml:space="preserve">possui </w:t>
      </w:r>
      <w:r w:rsidR="001C78E8">
        <w:t>um fundo de investimento classificado como FIDC – Fundo de Investimento em Direitos Creditórios</w:t>
      </w:r>
      <w:r w:rsidR="00EB582C">
        <w:t xml:space="preserve"> enquadrado no </w:t>
      </w:r>
      <w:r w:rsidR="00EB582C" w:rsidRPr="00EB582C">
        <w:t>Artigo 7º, Inciso V, Alínea ' a '</w:t>
      </w:r>
      <w:r w:rsidR="00EB582C">
        <w:t xml:space="preserve"> da Resolução CMN nº 4.963/2021</w:t>
      </w:r>
      <w:r w:rsidR="00E7188B">
        <w:t>.</w:t>
      </w:r>
      <w:bookmarkEnd w:id="22"/>
    </w:p>
    <w:p w14:paraId="3C59545E" w14:textId="77777777" w:rsidR="00A42785" w:rsidRDefault="00A42785" w:rsidP="00A743E6">
      <w:pPr>
        <w:spacing w:line="276" w:lineRule="auto"/>
      </w:pPr>
    </w:p>
    <w:p w14:paraId="53DDDE46" w14:textId="6F44096C" w:rsidR="001D52D2" w:rsidRDefault="001D52D2" w:rsidP="00B31BBC">
      <w:pPr>
        <w:pStyle w:val="Ttulo2"/>
        <w:spacing w:line="276" w:lineRule="auto"/>
      </w:pPr>
      <w:bookmarkStart w:id="23" w:name="_Toc214284811"/>
      <w:r>
        <w:t>RISCO DE LÍQUIDEZ</w:t>
      </w:r>
      <w:bookmarkEnd w:id="23"/>
    </w:p>
    <w:p w14:paraId="78EC0829" w14:textId="7D9F6F0F" w:rsidR="00013BC8" w:rsidRDefault="00C00D0D" w:rsidP="00B31BBC">
      <w:pPr>
        <w:spacing w:line="276" w:lineRule="auto"/>
      </w:pPr>
      <w:r w:rsidRPr="00C00D0D">
        <w:t xml:space="preserve">A carteira de investimentos possui liquidez imediata </w:t>
      </w:r>
      <w:r w:rsidR="00195872">
        <w:t xml:space="preserve">(até D+30) </w:t>
      </w:r>
      <w:r w:rsidRPr="00633854">
        <w:t>de</w:t>
      </w:r>
      <w:r w:rsidR="00FF5596" w:rsidRPr="00FF5596">
        <w:t xml:space="preserve"> </w:t>
      </w:r>
      <w:r w:rsidR="0082198F" w:rsidRPr="0082198F">
        <w:rPr>
          <w:b/>
          <w:bCs/>
        </w:rPr>
        <w:t>24,11%</w:t>
      </w:r>
      <w:r w:rsidR="00C5766D" w:rsidRPr="00C5766D">
        <w:t xml:space="preserve"> </w:t>
      </w:r>
      <w:r w:rsidRPr="00633854">
        <w:t xml:space="preserve">para auxílio no cumprimento das obrigações do </w:t>
      </w:r>
      <w:r w:rsidR="00065817">
        <w:t>IMP</w:t>
      </w:r>
      <w:r w:rsidR="00E67702" w:rsidRPr="00633854">
        <w:t>.</w:t>
      </w:r>
    </w:p>
    <w:p w14:paraId="24639DFC" w14:textId="77777777" w:rsidR="00013BC8" w:rsidRDefault="00013BC8" w:rsidP="00B31BBC">
      <w:pPr>
        <w:spacing w:line="276" w:lineRule="auto"/>
      </w:pPr>
    </w:p>
    <w:p w14:paraId="2AF650A8" w14:textId="13EAEF17" w:rsidR="001A1277" w:rsidRDefault="001A1277" w:rsidP="00B31BBC">
      <w:pPr>
        <w:pStyle w:val="Ttulo1"/>
        <w:spacing w:line="276" w:lineRule="auto"/>
      </w:pPr>
      <w:bookmarkStart w:id="24" w:name="_Toc214284812"/>
      <w:r>
        <w:t>ANÁLISE DE CARTEIRA POR PARTE DA CONSULTORIA DE INVESTIMENTOS</w:t>
      </w:r>
      <w:bookmarkEnd w:id="24"/>
    </w:p>
    <w:p w14:paraId="717A5656" w14:textId="2777016F" w:rsidR="00195872" w:rsidRDefault="00195872" w:rsidP="00195872">
      <w:bookmarkStart w:id="25" w:name="_Hlk174531305"/>
      <w:r>
        <w:t xml:space="preserve">Para o mês de referência </w:t>
      </w:r>
      <w:r w:rsidR="0082198F">
        <w:t xml:space="preserve">não </w:t>
      </w:r>
      <w:r>
        <w:t>foi solicitado um Relatório de Análise de Carteira de Investimentos à Consultoria de Investimentos contratada.</w:t>
      </w:r>
    </w:p>
    <w:bookmarkEnd w:id="25"/>
    <w:p w14:paraId="355D58FF" w14:textId="77777777" w:rsidR="00B84FAC" w:rsidRDefault="00B84FAC" w:rsidP="00195872"/>
    <w:p w14:paraId="4F7EE7E4" w14:textId="4F574DAB" w:rsidR="001A1277" w:rsidRDefault="001A1277" w:rsidP="00B31BBC">
      <w:pPr>
        <w:pStyle w:val="Ttulo1"/>
        <w:spacing w:line="276" w:lineRule="auto"/>
      </w:pPr>
      <w:bookmarkStart w:id="26" w:name="_Toc214284813"/>
      <w:r>
        <w:t>ANÁLISE DE FUNDOS DE INVESTIMENTOS POR PARTE DA CONSULTORIA DE INVESTIMENTOS</w:t>
      </w:r>
      <w:bookmarkEnd w:id="26"/>
    </w:p>
    <w:p w14:paraId="7A9D8131" w14:textId="04C40B2E" w:rsidR="00B70882" w:rsidRDefault="009719E4" w:rsidP="00B70882">
      <w:pPr>
        <w:jc w:val="left"/>
      </w:pPr>
      <w:bookmarkStart w:id="27" w:name="_Hlk174531689"/>
      <w:r>
        <w:lastRenderedPageBreak/>
        <w:t>No mês de referência</w:t>
      </w:r>
      <w:r w:rsidR="00F272A5">
        <w:t xml:space="preserve"> </w:t>
      </w:r>
      <w:r>
        <w:t>foram solicitados à Consultoria de Investimentos contratada Análises de Fundo de Investimentos</w:t>
      </w:r>
      <w:r w:rsidR="007E33FC">
        <w:t>.</w:t>
      </w:r>
    </w:p>
    <w:bookmarkEnd w:id="27"/>
    <w:p w14:paraId="07E037CC" w14:textId="77777777" w:rsidR="00A034D8" w:rsidRDefault="00A034D8" w:rsidP="00FE0BC0"/>
    <w:p w14:paraId="7DEFBFD2" w14:textId="4B2331B8" w:rsidR="00196111" w:rsidRDefault="00EB4CA5" w:rsidP="00B31BBC">
      <w:pPr>
        <w:pStyle w:val="Ttulo1"/>
        <w:spacing w:line="276" w:lineRule="auto"/>
      </w:pPr>
      <w:bookmarkStart w:id="28" w:name="_Toc214284814"/>
      <w:r>
        <w:t>PROCESSOS DE CREDENCIAMENTO</w:t>
      </w:r>
      <w:bookmarkStart w:id="29" w:name="_Hlk174531334"/>
      <w:bookmarkEnd w:id="28"/>
    </w:p>
    <w:p w14:paraId="2C1619CF" w14:textId="632AD692" w:rsidR="006D19C4" w:rsidRDefault="002C14AA" w:rsidP="00B31BBC">
      <w:pPr>
        <w:spacing w:line="276" w:lineRule="auto"/>
      </w:pPr>
      <w:r>
        <w:t>Para o mês de referência</w:t>
      </w:r>
      <w:r w:rsidR="00F866CF">
        <w:t xml:space="preserve"> </w:t>
      </w:r>
      <w:r w:rsidR="007E33FC">
        <w:t xml:space="preserve">não </w:t>
      </w:r>
      <w:r w:rsidR="006D61E8">
        <w:t xml:space="preserve">foram credenciadas novas </w:t>
      </w:r>
      <w:r>
        <w:t>Instituições Financeiras</w:t>
      </w:r>
      <w:r w:rsidR="00C83E1B">
        <w:t>.</w:t>
      </w:r>
    </w:p>
    <w:bookmarkEnd w:id="29"/>
    <w:p w14:paraId="0A4F9C8F" w14:textId="77777777" w:rsidR="004072FD" w:rsidRPr="00520974" w:rsidRDefault="004072FD" w:rsidP="00B31BBC">
      <w:pPr>
        <w:spacing w:line="276" w:lineRule="auto"/>
      </w:pPr>
    </w:p>
    <w:p w14:paraId="2B533596" w14:textId="74994A89" w:rsidR="009A1D44" w:rsidRDefault="003C396D" w:rsidP="00B31BBC">
      <w:pPr>
        <w:pStyle w:val="Ttulo1"/>
        <w:spacing w:line="276" w:lineRule="auto"/>
      </w:pPr>
      <w:bookmarkStart w:id="30" w:name="_Toc214284815"/>
      <w:r>
        <w:t>PLANO DE CONTINGÊNCIA</w:t>
      </w:r>
      <w:bookmarkEnd w:id="30"/>
    </w:p>
    <w:p w14:paraId="271EED21" w14:textId="18E222ED" w:rsidR="007F75C3" w:rsidRDefault="00702240" w:rsidP="00B31BBC">
      <w:pPr>
        <w:spacing w:line="276" w:lineRule="auto"/>
      </w:pPr>
      <w:bookmarkStart w:id="31" w:name="_Hlk174531748"/>
      <w:r>
        <w:t>Não há processo de contingência aberto para atualização do acompanhamento ou em processo de abertura para apuração de “excessiva exposição a riscos</w:t>
      </w:r>
      <w:r w:rsidR="004072FD">
        <w:t>”</w:t>
      </w:r>
      <w:r>
        <w:t xml:space="preserve"> ou </w:t>
      </w:r>
      <w:r w:rsidR="004072FD">
        <w:t>“</w:t>
      </w:r>
      <w:r>
        <w:t>potenciais perdas dos recursos”.</w:t>
      </w:r>
    </w:p>
    <w:bookmarkEnd w:id="31"/>
    <w:p w14:paraId="6AEF83C3" w14:textId="77777777" w:rsidR="004072FD" w:rsidRDefault="004072FD" w:rsidP="00B31BBC">
      <w:pPr>
        <w:spacing w:line="276" w:lineRule="auto"/>
      </w:pPr>
    </w:p>
    <w:p w14:paraId="3709B516" w14:textId="43805E4D" w:rsidR="007E0948" w:rsidRDefault="007E0948" w:rsidP="00B31BBC">
      <w:pPr>
        <w:pStyle w:val="Ttulo1"/>
        <w:spacing w:line="276" w:lineRule="auto"/>
      </w:pPr>
      <w:bookmarkStart w:id="32" w:name="_Toc214284816"/>
      <w:r>
        <w:t>CONSIDERAÇÕES FINAIS</w:t>
      </w:r>
      <w:bookmarkEnd w:id="32"/>
    </w:p>
    <w:p w14:paraId="7035D922" w14:textId="377BCFAC" w:rsidR="009719E4" w:rsidRDefault="009719E4" w:rsidP="009719E4">
      <w:pPr>
        <w:spacing w:line="276" w:lineRule="auto"/>
      </w:pPr>
      <w:bookmarkStart w:id="33" w:name="_Hlk174530518"/>
      <w:r>
        <w:t xml:space="preserve">Este parecer foi elaborado pelo Gestor dos Recursos e previamente disponibilizado aos membros do Comitê de Investimentos para análise e comentários. Em relação à carteira de investimentos e à manutenção dos percentuais de alocação, </w:t>
      </w:r>
      <w:r w:rsidRPr="002A3441">
        <w:t>estas foram feitas de acordo</w:t>
      </w:r>
      <w:r>
        <w:t xml:space="preserve"> com a orientação e acompanhamento da Consultoria de Investimentos.</w:t>
      </w:r>
    </w:p>
    <w:p w14:paraId="471730A2" w14:textId="7ABF02B5" w:rsidR="0063670F" w:rsidRDefault="009719E4" w:rsidP="009719E4">
      <w:pPr>
        <w:spacing w:line="276" w:lineRule="auto"/>
      </w:pPr>
      <w:r>
        <w:t xml:space="preserve">Destaca-se que não foram encontrados indícios ou números que possam prejudicar a aprovação das Aplicações e Aportes dos Recursos para o mês de referência. Por isso, este parecer é encaminhado como uma análise </w:t>
      </w:r>
      <w:r w:rsidRPr="002A3441">
        <w:t>favoráve</w:t>
      </w:r>
      <w:r w:rsidR="002A3441" w:rsidRPr="002A3441">
        <w:t>l</w:t>
      </w:r>
      <w:r>
        <w:t xml:space="preserve"> dos membros do Comitê de Investimentos para ser aprovado pelo Conselho Fiscal.</w:t>
      </w:r>
      <w:bookmarkEnd w:id="33"/>
    </w:p>
    <w:p w14:paraId="5AF64B9F" w14:textId="77777777" w:rsidR="009D4351" w:rsidRDefault="009D4351" w:rsidP="009719E4">
      <w:pPr>
        <w:spacing w:line="276" w:lineRule="auto"/>
      </w:pPr>
    </w:p>
    <w:p w14:paraId="4409E7FE" w14:textId="77777777" w:rsidR="009D4351" w:rsidRDefault="009D4351" w:rsidP="009719E4">
      <w:pPr>
        <w:spacing w:line="276" w:lineRule="auto"/>
      </w:pPr>
    </w:p>
    <w:p w14:paraId="1EFC9274" w14:textId="77777777" w:rsidR="009D4351" w:rsidRDefault="009D4351" w:rsidP="009719E4">
      <w:pPr>
        <w:spacing w:line="276" w:lineRule="auto"/>
      </w:pPr>
    </w:p>
    <w:p w14:paraId="264E81D0" w14:textId="77777777" w:rsidR="009D4351" w:rsidRDefault="009D4351" w:rsidP="009719E4">
      <w:pPr>
        <w:spacing w:line="276" w:lineRule="auto"/>
      </w:pPr>
    </w:p>
    <w:p w14:paraId="496AEA17" w14:textId="77777777" w:rsidR="009D4351" w:rsidRDefault="009D4351" w:rsidP="009719E4">
      <w:pPr>
        <w:spacing w:line="276" w:lineRule="auto"/>
      </w:pPr>
    </w:p>
    <w:p w14:paraId="0790C818" w14:textId="77777777" w:rsidR="009D4351" w:rsidRDefault="009D4351" w:rsidP="009719E4">
      <w:pPr>
        <w:spacing w:line="276" w:lineRule="auto"/>
      </w:pPr>
    </w:p>
    <w:p w14:paraId="693AE136" w14:textId="77777777" w:rsidR="009D4351" w:rsidRDefault="009D4351" w:rsidP="009719E4">
      <w:pPr>
        <w:spacing w:line="276" w:lineRule="auto"/>
      </w:pPr>
    </w:p>
    <w:p w14:paraId="06D42DC7" w14:textId="77777777" w:rsidR="009D4351" w:rsidRDefault="009D4351" w:rsidP="009719E4">
      <w:pPr>
        <w:spacing w:line="276" w:lineRule="auto"/>
      </w:pPr>
    </w:p>
    <w:p w14:paraId="608C61D2" w14:textId="77777777" w:rsidR="009D4351" w:rsidRDefault="009D4351" w:rsidP="009719E4">
      <w:pPr>
        <w:spacing w:line="276" w:lineRule="auto"/>
      </w:pPr>
    </w:p>
    <w:p w14:paraId="6068E86F" w14:textId="77777777" w:rsidR="009D4351" w:rsidRDefault="009D4351" w:rsidP="009719E4">
      <w:pPr>
        <w:spacing w:line="276" w:lineRule="auto"/>
      </w:pPr>
    </w:p>
    <w:p w14:paraId="13D4458D" w14:textId="77777777" w:rsidR="009D4351" w:rsidRDefault="009D4351" w:rsidP="009719E4">
      <w:pPr>
        <w:spacing w:line="276" w:lineRule="auto"/>
      </w:pPr>
    </w:p>
    <w:p w14:paraId="42987244" w14:textId="77777777" w:rsidR="009D4351" w:rsidRDefault="009D4351" w:rsidP="009719E4">
      <w:pPr>
        <w:spacing w:line="276" w:lineRule="auto"/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4598"/>
        <w:gridCol w:w="4285"/>
      </w:tblGrid>
      <w:tr w:rsidR="009D4351" w:rsidRPr="004402A9" w14:paraId="38788058" w14:textId="77777777" w:rsidTr="00D300BC">
        <w:trPr>
          <w:trHeight w:val="1"/>
        </w:trPr>
        <w:tc>
          <w:tcPr>
            <w:tcW w:w="8883" w:type="dxa"/>
            <w:gridSpan w:val="2"/>
            <w:shd w:val="clear" w:color="auto" w:fill="FFFFFF"/>
          </w:tcPr>
          <w:p w14:paraId="0B1E7956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br w:type="page"/>
            </w:r>
            <w:bookmarkStart w:id="34" w:name="_Hlk214962036"/>
            <w:r w:rsidRPr="004402A9">
              <w:rPr>
                <w:b/>
                <w:sz w:val="23"/>
                <w:szCs w:val="23"/>
                <w:shd w:val="clear" w:color="auto" w:fill="FFFFFF"/>
              </w:rPr>
              <w:t>Comitê de Investimentos</w:t>
            </w:r>
            <w:bookmarkStart w:id="35" w:name="_Hlk33775790"/>
            <w:bookmarkEnd w:id="35"/>
          </w:p>
          <w:p w14:paraId="2B218C9E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11C61F7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78E70F07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33878A0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</w:tc>
      </w:tr>
      <w:tr w:rsidR="009D4351" w:rsidRPr="004402A9" w14:paraId="771E69CF" w14:textId="77777777" w:rsidTr="00D300BC">
        <w:trPr>
          <w:trHeight w:val="1"/>
        </w:trPr>
        <w:tc>
          <w:tcPr>
            <w:tcW w:w="4598" w:type="dxa"/>
            <w:shd w:val="clear" w:color="auto" w:fill="FFFFFF"/>
          </w:tcPr>
          <w:p w14:paraId="01E0913B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Helton José Tavares da Cunha</w:t>
            </w:r>
          </w:p>
          <w:p w14:paraId="1F302F12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Gestor dos Recursos e Membro do Comitê de Investimentos</w:t>
            </w:r>
          </w:p>
          <w:p w14:paraId="168A8695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285" w:type="dxa"/>
            <w:shd w:val="clear" w:color="auto" w:fill="FFFFFF"/>
          </w:tcPr>
          <w:p w14:paraId="5B59BFB8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Leandro Nogueira Moreira Araújo</w:t>
            </w:r>
          </w:p>
          <w:p w14:paraId="1D1CDB86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</w:tc>
      </w:tr>
      <w:tr w:rsidR="009D4351" w:rsidRPr="004402A9" w14:paraId="78401127" w14:textId="77777777" w:rsidTr="00D300BC">
        <w:trPr>
          <w:trHeight w:val="1"/>
        </w:trPr>
        <w:tc>
          <w:tcPr>
            <w:tcW w:w="4598" w:type="dxa"/>
            <w:shd w:val="clear" w:color="auto" w:fill="FFFFFF"/>
          </w:tcPr>
          <w:p w14:paraId="64CE2B00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4548221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Marco Aurélio Alves Pinto</w:t>
            </w:r>
          </w:p>
          <w:p w14:paraId="491111BE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Secretário do Comitê de Investimentos</w:t>
            </w:r>
          </w:p>
          <w:p w14:paraId="2EE27320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06768F1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A31C8FB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2F82072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Leonel Araújo Camargos</w:t>
            </w:r>
          </w:p>
          <w:p w14:paraId="44019865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  <w:p w14:paraId="0C403283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285" w:type="dxa"/>
            <w:shd w:val="clear" w:color="auto" w:fill="FFFFFF"/>
          </w:tcPr>
          <w:p w14:paraId="15DE7A93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311089C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Kelly Cristina Mendes</w:t>
            </w:r>
          </w:p>
          <w:p w14:paraId="0F840CC9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Presidente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do Comitê de Investimentos</w:t>
            </w:r>
          </w:p>
          <w:p w14:paraId="57EB32C4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507686F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83E655B" w14:textId="77777777" w:rsidR="009D4351" w:rsidRPr="003038E9" w:rsidRDefault="009D4351" w:rsidP="00D300BC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Dênia Cristina de Sou</w:t>
            </w:r>
            <w:r>
              <w:rPr>
                <w:b/>
                <w:bCs/>
                <w:sz w:val="23"/>
                <w:szCs w:val="23"/>
                <w:shd w:val="clear" w:color="auto" w:fill="FFFFFF"/>
              </w:rPr>
              <w:t>z</w:t>
            </w: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a M</w:t>
            </w:r>
            <w:r>
              <w:rPr>
                <w:b/>
                <w:bCs/>
                <w:sz w:val="23"/>
                <w:szCs w:val="23"/>
                <w:shd w:val="clear" w:color="auto" w:fill="FFFFFF"/>
              </w:rPr>
              <w:t>.</w:t>
            </w: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 xml:space="preserve"> Gomes</w:t>
            </w:r>
          </w:p>
          <w:p w14:paraId="4CC337CA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</w:tc>
      </w:tr>
    </w:tbl>
    <w:p w14:paraId="4CDEFE07" w14:textId="77777777" w:rsidR="009D4351" w:rsidRPr="004402A9" w:rsidRDefault="009D4351" w:rsidP="009D4351">
      <w:pPr>
        <w:rPr>
          <w:bCs/>
          <w:sz w:val="23"/>
          <w:szCs w:val="23"/>
          <w:shd w:val="clear" w:color="auto" w:fill="FFFFFF"/>
        </w:rPr>
      </w:pPr>
      <w:bookmarkStart w:id="36" w:name="_Hlk337757901"/>
      <w:bookmarkEnd w:id="34"/>
      <w:bookmarkEnd w:id="36"/>
    </w:p>
    <w:p w14:paraId="21C42BEF" w14:textId="77777777" w:rsidR="009D4351" w:rsidRPr="00013018" w:rsidRDefault="009D4351" w:rsidP="009D4351">
      <w:pPr>
        <w:rPr>
          <w:bCs/>
          <w:sz w:val="23"/>
          <w:szCs w:val="23"/>
          <w:shd w:val="clear" w:color="auto" w:fill="FFFFFF"/>
        </w:rPr>
      </w:pPr>
      <w:r w:rsidRPr="004402A9">
        <w:rPr>
          <w:bCs/>
          <w:sz w:val="23"/>
          <w:szCs w:val="23"/>
          <w:shd w:val="clear" w:color="auto" w:fill="FFFFFF"/>
        </w:rPr>
        <w:t>Ratificado pelo Comitê de Investimentos em Ata do dia</w:t>
      </w:r>
      <w:r>
        <w:rPr>
          <w:bCs/>
          <w:sz w:val="23"/>
          <w:szCs w:val="23"/>
          <w:shd w:val="clear" w:color="auto" w:fill="FFFFFF"/>
        </w:rPr>
        <w:t xml:space="preserve"> _______/_______/_______</w:t>
      </w:r>
      <w:r w:rsidRPr="004402A9">
        <w:rPr>
          <w:bCs/>
          <w:sz w:val="23"/>
          <w:szCs w:val="23"/>
          <w:shd w:val="clear" w:color="auto" w:fill="FFFFFF"/>
        </w:rPr>
        <w:t>.</w:t>
      </w:r>
    </w:p>
    <w:p w14:paraId="7DD63E0C" w14:textId="77777777" w:rsidR="009D4351" w:rsidRDefault="009D4351" w:rsidP="009D4351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1F17447A" w14:textId="77777777" w:rsidR="009D4351" w:rsidRDefault="009D4351" w:rsidP="009D4351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AAAC85F" w14:textId="77777777" w:rsidR="009D4351" w:rsidRDefault="009D4351" w:rsidP="009D4351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4D5CC5C" w14:textId="77777777" w:rsidR="009D4351" w:rsidRDefault="009D4351" w:rsidP="009D4351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90DDC2E" w14:textId="77777777" w:rsidR="009D4351" w:rsidRDefault="009D4351" w:rsidP="009D4351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3C4CD18" w14:textId="77777777" w:rsidR="009D4351" w:rsidRDefault="009D4351" w:rsidP="009D4351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FFCD946" w14:textId="77777777" w:rsidR="009D4351" w:rsidRDefault="009D4351" w:rsidP="009D4351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2283E2E" w14:textId="77777777" w:rsidR="009D4351" w:rsidRDefault="009D4351" w:rsidP="009D4351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CE625D4" w14:textId="77777777" w:rsidR="009D4351" w:rsidRDefault="009D4351" w:rsidP="009D4351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4461BEB" w14:textId="77777777" w:rsidR="009D4351" w:rsidRPr="004402A9" w:rsidRDefault="009D4351" w:rsidP="009D4351">
      <w:pPr>
        <w:jc w:val="center"/>
        <w:rPr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t xml:space="preserve">Conselho </w:t>
      </w:r>
      <w:r>
        <w:rPr>
          <w:b/>
          <w:bCs/>
          <w:sz w:val="23"/>
          <w:szCs w:val="23"/>
          <w:shd w:val="clear" w:color="auto" w:fill="FFFFFF"/>
        </w:rPr>
        <w:t>Deliberativo</w:t>
      </w: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4604"/>
        <w:gridCol w:w="4279"/>
      </w:tblGrid>
      <w:tr w:rsidR="009D4351" w:rsidRPr="004402A9" w14:paraId="36D63F12" w14:textId="77777777" w:rsidTr="00D300BC">
        <w:trPr>
          <w:trHeight w:val="1"/>
        </w:trPr>
        <w:tc>
          <w:tcPr>
            <w:tcW w:w="5255" w:type="dxa"/>
            <w:shd w:val="clear" w:color="auto" w:fill="FFFFFF"/>
          </w:tcPr>
          <w:p w14:paraId="00A9E16A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0394739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06E1387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9EFDB67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1C0C6D7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37" w:name="_Hlk198732363"/>
            <w:r>
              <w:rPr>
                <w:b/>
                <w:sz w:val="23"/>
                <w:szCs w:val="23"/>
                <w:shd w:val="clear" w:color="auto" w:fill="FFFFFF"/>
              </w:rPr>
              <w:t>Valdir Antônio de Morais</w:t>
            </w:r>
          </w:p>
          <w:bookmarkEnd w:id="37"/>
          <w:p w14:paraId="7B98E737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Cs/>
                <w:sz w:val="23"/>
                <w:szCs w:val="23"/>
                <w:shd w:val="clear" w:color="auto" w:fill="FFFFFF"/>
              </w:rPr>
              <w:t>Membro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 do Conselho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33EB2344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EB4ABF6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5435E86A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3220180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AA060EB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5B2F3E9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D43F1A2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Magno Teodoro da Cunha</w:t>
            </w:r>
          </w:p>
          <w:p w14:paraId="2299B257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Presidente do Conselho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7D5B68F3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9D4351" w:rsidRPr="004402A9" w14:paraId="089699B4" w14:textId="77777777" w:rsidTr="00D300BC">
        <w:trPr>
          <w:trHeight w:val="1"/>
        </w:trPr>
        <w:tc>
          <w:tcPr>
            <w:tcW w:w="5255" w:type="dxa"/>
            <w:shd w:val="clear" w:color="auto" w:fill="FFFFFF"/>
          </w:tcPr>
          <w:p w14:paraId="543E54B4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76445BF2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Gisele de Oliveira Peixoto</w:t>
            </w:r>
          </w:p>
          <w:p w14:paraId="37885BF5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Conselho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053CA863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314A467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9F3AD01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2440D1F0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38" w:name="_Hlk198732343"/>
            <w:bookmarkStart w:id="39" w:name="_Hlk198731717"/>
            <w:proofErr w:type="spellStart"/>
            <w:r>
              <w:rPr>
                <w:b/>
                <w:sz w:val="23"/>
                <w:szCs w:val="23"/>
                <w:shd w:val="clear" w:color="auto" w:fill="FFFFFF"/>
              </w:rPr>
              <w:t>Kenderson</w:t>
            </w:r>
            <w:proofErr w:type="spellEnd"/>
            <w:r>
              <w:rPr>
                <w:b/>
                <w:sz w:val="23"/>
                <w:szCs w:val="23"/>
                <w:shd w:val="clear" w:color="auto" w:fill="FFFFFF"/>
              </w:rPr>
              <w:t xml:space="preserve"> de Souza Amaral</w:t>
            </w:r>
            <w:bookmarkEnd w:id="38"/>
          </w:p>
          <w:bookmarkEnd w:id="39"/>
          <w:p w14:paraId="65C2B51C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Membro</w:t>
            </w:r>
            <w:r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  <w:tc>
          <w:tcPr>
            <w:tcW w:w="4857" w:type="dxa"/>
            <w:shd w:val="clear" w:color="auto" w:fill="FFFFFF"/>
          </w:tcPr>
          <w:p w14:paraId="79AAD39A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984B262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Elaine Marra de S. Boaventura</w:t>
            </w:r>
          </w:p>
          <w:p w14:paraId="62BC21C1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Conselho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6667E63E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AF8BF67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3D394F4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170639DF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André Henrique Santos Silva</w:t>
            </w:r>
          </w:p>
          <w:p w14:paraId="64E6E2C5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DA48C6">
              <w:rPr>
                <w:bCs/>
                <w:sz w:val="23"/>
                <w:szCs w:val="23"/>
                <w:shd w:val="clear" w:color="auto" w:fill="FFFFFF"/>
              </w:rPr>
              <w:t>Membro do Conselho</w:t>
            </w: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</w:tr>
      <w:tr w:rsidR="009D4351" w:rsidRPr="004402A9" w14:paraId="22B03ED6" w14:textId="77777777" w:rsidTr="00D300BC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E29E207" w14:textId="77777777" w:rsidR="009D4351" w:rsidRDefault="009D4351" w:rsidP="00D300BC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7D0DCB7" w14:textId="77777777" w:rsidR="009D4351" w:rsidRPr="004402A9" w:rsidRDefault="009D4351" w:rsidP="00D300BC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9D4351" w:rsidRPr="004402A9" w14:paraId="3C756CBD" w14:textId="77777777" w:rsidTr="00D300BC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5E675003" w14:textId="77777777" w:rsidR="009D4351" w:rsidRPr="004402A9" w:rsidRDefault="009D4351" w:rsidP="00D300BC">
            <w:pPr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Cs/>
                <w:sz w:val="23"/>
                <w:szCs w:val="23"/>
                <w:shd w:val="clear" w:color="auto" w:fill="FFFFFF"/>
              </w:rPr>
              <w:t>Aprovado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 pelo Conselho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 em Ata do dia </w:t>
            </w:r>
            <w:r>
              <w:rPr>
                <w:bCs/>
                <w:sz w:val="23"/>
                <w:szCs w:val="23"/>
                <w:shd w:val="clear" w:color="auto" w:fill="FFFFFF"/>
              </w:rPr>
              <w:t>_____/____/______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</w:tbl>
    <w:p w14:paraId="7FD96CD7" w14:textId="77777777" w:rsidR="009D4351" w:rsidRDefault="009D4351" w:rsidP="009D4351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33180AC" w14:textId="77777777" w:rsidR="009D4351" w:rsidRDefault="009D4351" w:rsidP="009D4351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D221709" w14:textId="77777777" w:rsidR="009D4351" w:rsidRDefault="009D4351" w:rsidP="009D4351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FDA71DD" w14:textId="77777777" w:rsidR="009D4351" w:rsidRDefault="009D4351" w:rsidP="009D4351">
      <w:pPr>
        <w:rPr>
          <w:b/>
          <w:bCs/>
          <w:sz w:val="23"/>
          <w:szCs w:val="23"/>
          <w:shd w:val="clear" w:color="auto" w:fill="FFFFFF"/>
        </w:rPr>
      </w:pPr>
    </w:p>
    <w:p w14:paraId="4A4EEA99" w14:textId="77777777" w:rsidR="009D4351" w:rsidRPr="004402A9" w:rsidRDefault="009D4351" w:rsidP="009D4351">
      <w:pPr>
        <w:jc w:val="center"/>
        <w:rPr>
          <w:b/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t>Conselho Fiscal</w:t>
      </w:r>
    </w:p>
    <w:p w14:paraId="508ADC14" w14:textId="77777777" w:rsidR="009D4351" w:rsidRPr="004402A9" w:rsidRDefault="009D4351" w:rsidP="009D4351">
      <w:pPr>
        <w:rPr>
          <w:bCs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4608"/>
        <w:gridCol w:w="4275"/>
      </w:tblGrid>
      <w:tr w:rsidR="009D4351" w:rsidRPr="004402A9" w14:paraId="5D3A578E" w14:textId="77777777" w:rsidTr="00D300BC">
        <w:tc>
          <w:tcPr>
            <w:tcW w:w="5261" w:type="dxa"/>
            <w:shd w:val="clear" w:color="auto" w:fill="FFFFFF"/>
          </w:tcPr>
          <w:p w14:paraId="7A29C5B3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F926D72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F7D8D5A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Júlio César Gonçalves Santos</w:t>
            </w:r>
          </w:p>
          <w:p w14:paraId="2EA46E7E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>Presidente do Conselho Fiscal</w:t>
            </w:r>
          </w:p>
          <w:p w14:paraId="752FA579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FEBFAA8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62" w:type="dxa"/>
            <w:shd w:val="clear" w:color="auto" w:fill="FFFFFF"/>
          </w:tcPr>
          <w:p w14:paraId="5AFBE7DB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CFA9AD2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512311A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Bruna Luiza de Oliveira</w:t>
            </w:r>
          </w:p>
          <w:p w14:paraId="25F25883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Secretária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</w:tr>
      <w:tr w:rsidR="009D4351" w:rsidRPr="004402A9" w14:paraId="564DEE46" w14:textId="77777777" w:rsidTr="00D300BC">
        <w:tc>
          <w:tcPr>
            <w:tcW w:w="5261" w:type="dxa"/>
            <w:shd w:val="clear" w:color="auto" w:fill="FFFFFF"/>
          </w:tcPr>
          <w:p w14:paraId="223DC4BF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6B184EA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Luciele Fonseca de Oliveira Rodrigues</w:t>
            </w:r>
          </w:p>
          <w:p w14:paraId="5344E152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1484D83D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76860A5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A507489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B935009" w14:textId="77777777" w:rsidR="009D4351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Níbia Nara Alves Barboza</w:t>
            </w:r>
          </w:p>
          <w:p w14:paraId="6D723FCF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  <w:tc>
          <w:tcPr>
            <w:tcW w:w="4862" w:type="dxa"/>
            <w:shd w:val="clear" w:color="auto" w:fill="FFFFFF"/>
          </w:tcPr>
          <w:p w14:paraId="5306E089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9E0B6D2" w14:textId="77777777" w:rsidR="009D4351" w:rsidRPr="00AD4BAF" w:rsidRDefault="009D4351" w:rsidP="00D300BC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bCs/>
                <w:sz w:val="23"/>
                <w:szCs w:val="23"/>
                <w:shd w:val="clear" w:color="auto" w:fill="FFFFFF"/>
              </w:rPr>
              <w:t>Arley Cristiano Silva</w:t>
            </w:r>
          </w:p>
          <w:p w14:paraId="4CD261F7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3E052C1A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779C672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5BEFDEC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B201FE6" w14:textId="77777777" w:rsidR="009D4351" w:rsidRPr="004402A9" w:rsidRDefault="009D4351" w:rsidP="00D300BC">
            <w:pPr>
              <w:spacing w:line="276" w:lineRule="auto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Júlia Márcia </w:t>
            </w:r>
            <w:proofErr w:type="spellStart"/>
            <w:r>
              <w:rPr>
                <w:b/>
                <w:sz w:val="23"/>
                <w:szCs w:val="23"/>
                <w:shd w:val="clear" w:color="auto" w:fill="FFFFFF"/>
              </w:rPr>
              <w:t>Bechtlufft</w:t>
            </w:r>
            <w:proofErr w:type="spellEnd"/>
            <w:r>
              <w:rPr>
                <w:b/>
                <w:sz w:val="23"/>
                <w:szCs w:val="23"/>
                <w:shd w:val="clear" w:color="auto" w:fill="FFFFFF"/>
              </w:rPr>
              <w:t xml:space="preserve"> Souza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sz w:val="23"/>
                <w:szCs w:val="23"/>
                <w:shd w:val="clear" w:color="auto" w:fill="FFFFFF"/>
              </w:rPr>
              <w:t xml:space="preserve">                                               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2A749A3D" w14:textId="77777777" w:rsidR="009D4351" w:rsidRPr="004402A9" w:rsidRDefault="009D4351" w:rsidP="00D300BC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9D4351" w:rsidRPr="004402A9" w14:paraId="0D9234B2" w14:textId="77777777" w:rsidTr="00D300BC">
        <w:tc>
          <w:tcPr>
            <w:tcW w:w="10124" w:type="dxa"/>
            <w:gridSpan w:val="2"/>
            <w:shd w:val="clear" w:color="auto" w:fill="FFFFFF"/>
          </w:tcPr>
          <w:p w14:paraId="06BAE4A6" w14:textId="77777777" w:rsidR="009D4351" w:rsidRDefault="009D4351" w:rsidP="00D300BC">
            <w:pPr>
              <w:spacing w:line="276" w:lineRule="auto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5911E536" w14:textId="77777777" w:rsidR="009D4351" w:rsidRDefault="009D4351" w:rsidP="00D300BC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1E932229" w14:textId="77777777" w:rsidR="009D4351" w:rsidRPr="004402A9" w:rsidRDefault="009D4351" w:rsidP="00D300BC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9D4351" w14:paraId="37360F13" w14:textId="77777777" w:rsidTr="00D300BC">
        <w:tc>
          <w:tcPr>
            <w:tcW w:w="10124" w:type="dxa"/>
            <w:gridSpan w:val="2"/>
            <w:shd w:val="clear" w:color="auto" w:fill="FFFFFF"/>
          </w:tcPr>
          <w:p w14:paraId="3CFC542D" w14:textId="77777777" w:rsidR="009D4351" w:rsidRDefault="009D4351" w:rsidP="00D300BC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Fiscal em Ata do dia </w:t>
            </w:r>
            <w:r>
              <w:rPr>
                <w:bCs/>
                <w:sz w:val="23"/>
                <w:szCs w:val="23"/>
                <w:shd w:val="clear" w:color="auto" w:fill="FFFFFF"/>
              </w:rPr>
              <w:t>_____/______/_______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  <w:tr w:rsidR="009D4351" w14:paraId="37CDBBB2" w14:textId="77777777" w:rsidTr="00D300BC">
        <w:tc>
          <w:tcPr>
            <w:tcW w:w="10124" w:type="dxa"/>
            <w:gridSpan w:val="2"/>
            <w:shd w:val="clear" w:color="auto" w:fill="FFFFFF"/>
          </w:tcPr>
          <w:p w14:paraId="2FED25BE" w14:textId="77777777" w:rsidR="009D4351" w:rsidRDefault="009D4351" w:rsidP="00D300BC">
            <w:pPr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</w:tbl>
    <w:p w14:paraId="6AA6750D" w14:textId="77777777" w:rsidR="009D4351" w:rsidRDefault="009D4351" w:rsidP="009D4351"/>
    <w:p w14:paraId="0EE56850" w14:textId="77777777" w:rsidR="009D4351" w:rsidRDefault="009D4351" w:rsidP="009D4351">
      <w:pPr>
        <w:jc w:val="left"/>
      </w:pPr>
    </w:p>
    <w:sectPr w:rsidR="009D4351" w:rsidSect="00AD4C0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255" w:right="1701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FC79B7" w14:textId="77777777" w:rsidR="00881C5F" w:rsidRDefault="00881C5F" w:rsidP="00560973">
      <w:pPr>
        <w:spacing w:after="0" w:line="240" w:lineRule="auto"/>
      </w:pPr>
      <w:r>
        <w:separator/>
      </w:r>
    </w:p>
  </w:endnote>
  <w:endnote w:type="continuationSeparator" w:id="0">
    <w:p w14:paraId="3B8957A7" w14:textId="77777777" w:rsidR="00881C5F" w:rsidRDefault="00881C5F" w:rsidP="005609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D66928" w14:textId="77777777" w:rsidR="002A3441" w:rsidRDefault="002A344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69616900"/>
      <w:docPartObj>
        <w:docPartGallery w:val="Page Numbers (Top of Page)"/>
        <w:docPartUnique/>
      </w:docPartObj>
    </w:sdtPr>
    <w:sdtEndPr/>
    <w:sdtContent>
      <w:p w14:paraId="5D70A2D7" w14:textId="77777777" w:rsidR="002A3441" w:rsidRDefault="002A3441" w:rsidP="00944BF8">
        <w:pPr>
          <w:pStyle w:val="Rodap"/>
          <w:jc w:val="right"/>
        </w:pPr>
      </w:p>
      <w:p w14:paraId="6E2B81B0" w14:textId="77777777" w:rsidR="002A3441" w:rsidRDefault="002A3441" w:rsidP="00944BF8">
        <w:pPr>
          <w:pStyle w:val="Rodap"/>
          <w:jc w:val="right"/>
        </w:pPr>
      </w:p>
      <w:p w14:paraId="0EA30E17" w14:textId="2707B806" w:rsidR="00944BF8" w:rsidRDefault="00944BF8" w:rsidP="00944BF8">
        <w:pPr>
          <w:pStyle w:val="Rodap"/>
          <w:jc w:val="right"/>
          <w:rPr>
            <w:b/>
            <w:bCs/>
            <w:sz w:val="24"/>
            <w:szCs w:val="24"/>
          </w:rPr>
        </w:pPr>
        <w:r>
          <w:t xml:space="preserve">Página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 w:rsidR="00D53D28">
          <w:rPr>
            <w:b/>
            <w:bCs/>
            <w:noProof/>
          </w:rPr>
          <w:t>9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de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 w:rsidR="00D53D28">
          <w:rPr>
            <w:b/>
            <w:bCs/>
            <w:noProof/>
          </w:rPr>
          <w:t>9</w:t>
        </w:r>
        <w:r>
          <w:rPr>
            <w:b/>
            <w:bCs/>
            <w:sz w:val="24"/>
            <w:szCs w:val="24"/>
          </w:rPr>
          <w:fldChar w:fldCharType="end"/>
        </w:r>
      </w:p>
      <w:p w14:paraId="7CBC4815" w14:textId="77777777" w:rsidR="00944BF8" w:rsidRDefault="00CE1D14" w:rsidP="00944BF8">
        <w:pPr>
          <w:pStyle w:val="Rodap"/>
          <w:jc w:val="right"/>
        </w:pPr>
      </w:p>
    </w:sdtContent>
  </w:sdt>
  <w:p w14:paraId="4F13BE3F" w14:textId="77777777" w:rsidR="00944BF8" w:rsidRDefault="00944BF8" w:rsidP="00AD4C0D">
    <w:pPr>
      <w:pStyle w:val="Rodap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96C44" w14:textId="77777777" w:rsidR="002A3441" w:rsidRDefault="002A344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BB6E81" w14:textId="77777777" w:rsidR="00881C5F" w:rsidRDefault="00881C5F" w:rsidP="00560973">
      <w:pPr>
        <w:spacing w:after="0" w:line="240" w:lineRule="auto"/>
      </w:pPr>
      <w:r>
        <w:separator/>
      </w:r>
    </w:p>
  </w:footnote>
  <w:footnote w:type="continuationSeparator" w:id="0">
    <w:p w14:paraId="16A76F1A" w14:textId="77777777" w:rsidR="00881C5F" w:rsidRDefault="00881C5F" w:rsidP="005609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4F610" w14:textId="77777777" w:rsidR="002A3441" w:rsidRDefault="002A344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9BB2D" w14:textId="79BB3A2D" w:rsidR="00AD4C0D" w:rsidRDefault="002A3441" w:rsidP="00AD4C0D">
    <w:pPr>
      <w:pStyle w:val="Cabealho"/>
      <w:ind w:left="-284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EB3C982" wp14:editId="6C638178">
          <wp:simplePos x="0" y="0"/>
          <wp:positionH relativeFrom="column">
            <wp:posOffset>4444</wp:posOffset>
          </wp:positionH>
          <wp:positionV relativeFrom="paragraph">
            <wp:posOffset>-1905</wp:posOffset>
          </wp:positionV>
          <wp:extent cx="6357213" cy="9620250"/>
          <wp:effectExtent l="0" t="0" r="5715" b="0"/>
          <wp:wrapNone/>
          <wp:docPr id="1315372410" name="Imagem 1" descr="Uma imagem contendo For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Uma imagem contendo Forma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91534" cy="96721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8FF6666" w14:textId="1E82C1D3" w:rsidR="00560973" w:rsidRPr="005A79C0" w:rsidRDefault="00560973" w:rsidP="00272A2C">
    <w:pPr>
      <w:pStyle w:val="Cabealho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E5DC7" w14:textId="77777777" w:rsidR="002A3441" w:rsidRDefault="002A344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E27A7"/>
    <w:multiLevelType w:val="hybridMultilevel"/>
    <w:tmpl w:val="D6287D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BB5E6E"/>
    <w:multiLevelType w:val="hybridMultilevel"/>
    <w:tmpl w:val="B94ADF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AB5950"/>
    <w:multiLevelType w:val="hybridMultilevel"/>
    <w:tmpl w:val="2FD8B9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093826"/>
    <w:multiLevelType w:val="hybridMultilevel"/>
    <w:tmpl w:val="7DBE5F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F65319"/>
    <w:multiLevelType w:val="hybridMultilevel"/>
    <w:tmpl w:val="584A8B9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BA5060"/>
    <w:multiLevelType w:val="hybridMultilevel"/>
    <w:tmpl w:val="91328C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327CF0"/>
    <w:multiLevelType w:val="hybridMultilevel"/>
    <w:tmpl w:val="A9D493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A828D4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7F76389D"/>
    <w:multiLevelType w:val="multilevel"/>
    <w:tmpl w:val="660AF7A8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992251114">
    <w:abstractNumId w:val="7"/>
  </w:num>
  <w:num w:numId="2" w16cid:durableId="604267799">
    <w:abstractNumId w:val="8"/>
  </w:num>
  <w:num w:numId="3" w16cid:durableId="1089471010">
    <w:abstractNumId w:val="2"/>
  </w:num>
  <w:num w:numId="4" w16cid:durableId="1619145032">
    <w:abstractNumId w:val="4"/>
  </w:num>
  <w:num w:numId="5" w16cid:durableId="316492234">
    <w:abstractNumId w:val="1"/>
  </w:num>
  <w:num w:numId="6" w16cid:durableId="1049694688">
    <w:abstractNumId w:val="6"/>
  </w:num>
  <w:num w:numId="7" w16cid:durableId="230972435">
    <w:abstractNumId w:val="0"/>
  </w:num>
  <w:num w:numId="8" w16cid:durableId="1379821893">
    <w:abstractNumId w:val="3"/>
  </w:num>
  <w:num w:numId="9" w16cid:durableId="3404766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973"/>
    <w:rsid w:val="0000334D"/>
    <w:rsid w:val="0000548D"/>
    <w:rsid w:val="00006B4C"/>
    <w:rsid w:val="0001061E"/>
    <w:rsid w:val="00012D4C"/>
    <w:rsid w:val="00013BC8"/>
    <w:rsid w:val="000158B8"/>
    <w:rsid w:val="000239AA"/>
    <w:rsid w:val="00024959"/>
    <w:rsid w:val="00024C96"/>
    <w:rsid w:val="00027AD1"/>
    <w:rsid w:val="0003046D"/>
    <w:rsid w:val="00033457"/>
    <w:rsid w:val="00036F77"/>
    <w:rsid w:val="000479C3"/>
    <w:rsid w:val="000648A3"/>
    <w:rsid w:val="00065817"/>
    <w:rsid w:val="00065AA4"/>
    <w:rsid w:val="00066FC7"/>
    <w:rsid w:val="0007441E"/>
    <w:rsid w:val="000763BD"/>
    <w:rsid w:val="00076612"/>
    <w:rsid w:val="00076F16"/>
    <w:rsid w:val="000778B3"/>
    <w:rsid w:val="00084A5E"/>
    <w:rsid w:val="00087372"/>
    <w:rsid w:val="00090419"/>
    <w:rsid w:val="000906A7"/>
    <w:rsid w:val="00091569"/>
    <w:rsid w:val="00091E80"/>
    <w:rsid w:val="00096DD7"/>
    <w:rsid w:val="00097BFC"/>
    <w:rsid w:val="000A2228"/>
    <w:rsid w:val="000A4353"/>
    <w:rsid w:val="000B3755"/>
    <w:rsid w:val="000B42B1"/>
    <w:rsid w:val="000C1FF8"/>
    <w:rsid w:val="000C2093"/>
    <w:rsid w:val="000C25E4"/>
    <w:rsid w:val="000C3172"/>
    <w:rsid w:val="000C33BC"/>
    <w:rsid w:val="000C4448"/>
    <w:rsid w:val="000D00AB"/>
    <w:rsid w:val="000E48FF"/>
    <w:rsid w:val="000E6F3D"/>
    <w:rsid w:val="000F0A26"/>
    <w:rsid w:val="000F28BC"/>
    <w:rsid w:val="000F2E11"/>
    <w:rsid w:val="000F3955"/>
    <w:rsid w:val="0010116F"/>
    <w:rsid w:val="001078A7"/>
    <w:rsid w:val="00110090"/>
    <w:rsid w:val="001140D5"/>
    <w:rsid w:val="001170C4"/>
    <w:rsid w:val="001239B8"/>
    <w:rsid w:val="00127116"/>
    <w:rsid w:val="001304F5"/>
    <w:rsid w:val="001313CF"/>
    <w:rsid w:val="001332B3"/>
    <w:rsid w:val="00133D70"/>
    <w:rsid w:val="001438E4"/>
    <w:rsid w:val="001508CB"/>
    <w:rsid w:val="00150F68"/>
    <w:rsid w:val="00152F76"/>
    <w:rsid w:val="00153A34"/>
    <w:rsid w:val="00154CF9"/>
    <w:rsid w:val="00170C3C"/>
    <w:rsid w:val="0017179E"/>
    <w:rsid w:val="00171AF1"/>
    <w:rsid w:val="00173F93"/>
    <w:rsid w:val="001751A4"/>
    <w:rsid w:val="001753A7"/>
    <w:rsid w:val="0017677A"/>
    <w:rsid w:val="00181273"/>
    <w:rsid w:val="00181639"/>
    <w:rsid w:val="001879FD"/>
    <w:rsid w:val="00195872"/>
    <w:rsid w:val="00196111"/>
    <w:rsid w:val="001A0D62"/>
    <w:rsid w:val="001A1277"/>
    <w:rsid w:val="001A28C5"/>
    <w:rsid w:val="001A372D"/>
    <w:rsid w:val="001A59BF"/>
    <w:rsid w:val="001B26CE"/>
    <w:rsid w:val="001C0661"/>
    <w:rsid w:val="001C231A"/>
    <w:rsid w:val="001C267B"/>
    <w:rsid w:val="001C5FCF"/>
    <w:rsid w:val="001C6F86"/>
    <w:rsid w:val="001C78E8"/>
    <w:rsid w:val="001C7AE2"/>
    <w:rsid w:val="001D0B47"/>
    <w:rsid w:val="001D28E0"/>
    <w:rsid w:val="001D52D2"/>
    <w:rsid w:val="001D561C"/>
    <w:rsid w:val="001F3D64"/>
    <w:rsid w:val="001F4952"/>
    <w:rsid w:val="001F4E25"/>
    <w:rsid w:val="00203FC0"/>
    <w:rsid w:val="00207A21"/>
    <w:rsid w:val="00214E9A"/>
    <w:rsid w:val="00215CD5"/>
    <w:rsid w:val="00221E10"/>
    <w:rsid w:val="00223DF3"/>
    <w:rsid w:val="00225871"/>
    <w:rsid w:val="002265C3"/>
    <w:rsid w:val="00231563"/>
    <w:rsid w:val="00233BE2"/>
    <w:rsid w:val="00236AE8"/>
    <w:rsid w:val="0024383E"/>
    <w:rsid w:val="002524F8"/>
    <w:rsid w:val="00255979"/>
    <w:rsid w:val="00257F55"/>
    <w:rsid w:val="00260728"/>
    <w:rsid w:val="00264B4A"/>
    <w:rsid w:val="00265654"/>
    <w:rsid w:val="002660A5"/>
    <w:rsid w:val="00272A2C"/>
    <w:rsid w:val="00285758"/>
    <w:rsid w:val="00287A2C"/>
    <w:rsid w:val="0029082F"/>
    <w:rsid w:val="00293AB2"/>
    <w:rsid w:val="00294470"/>
    <w:rsid w:val="002946FA"/>
    <w:rsid w:val="002A2658"/>
    <w:rsid w:val="002A3441"/>
    <w:rsid w:val="002A5AB8"/>
    <w:rsid w:val="002B352A"/>
    <w:rsid w:val="002B4DEE"/>
    <w:rsid w:val="002B6446"/>
    <w:rsid w:val="002B79DA"/>
    <w:rsid w:val="002B7B9A"/>
    <w:rsid w:val="002C14AA"/>
    <w:rsid w:val="002C3FE4"/>
    <w:rsid w:val="002C5B0F"/>
    <w:rsid w:val="002C65A7"/>
    <w:rsid w:val="002C7D0A"/>
    <w:rsid w:val="002E2FEE"/>
    <w:rsid w:val="002E3355"/>
    <w:rsid w:val="002E36B9"/>
    <w:rsid w:val="002E4168"/>
    <w:rsid w:val="002F1B1C"/>
    <w:rsid w:val="002F7EA3"/>
    <w:rsid w:val="003000E7"/>
    <w:rsid w:val="00300371"/>
    <w:rsid w:val="003031CB"/>
    <w:rsid w:val="00316B39"/>
    <w:rsid w:val="0032007D"/>
    <w:rsid w:val="00322C38"/>
    <w:rsid w:val="00322D30"/>
    <w:rsid w:val="00323CFD"/>
    <w:rsid w:val="00324C3A"/>
    <w:rsid w:val="00325D5D"/>
    <w:rsid w:val="00333872"/>
    <w:rsid w:val="003357BC"/>
    <w:rsid w:val="0033719C"/>
    <w:rsid w:val="00337E18"/>
    <w:rsid w:val="00340512"/>
    <w:rsid w:val="00342582"/>
    <w:rsid w:val="00343DB8"/>
    <w:rsid w:val="003447FC"/>
    <w:rsid w:val="003507BC"/>
    <w:rsid w:val="00351ABC"/>
    <w:rsid w:val="00354561"/>
    <w:rsid w:val="00363515"/>
    <w:rsid w:val="00363E63"/>
    <w:rsid w:val="00366423"/>
    <w:rsid w:val="003670DA"/>
    <w:rsid w:val="003745A4"/>
    <w:rsid w:val="00376809"/>
    <w:rsid w:val="00386409"/>
    <w:rsid w:val="00386AED"/>
    <w:rsid w:val="003937CF"/>
    <w:rsid w:val="00395D8E"/>
    <w:rsid w:val="003A0938"/>
    <w:rsid w:val="003A11FD"/>
    <w:rsid w:val="003A2092"/>
    <w:rsid w:val="003A583A"/>
    <w:rsid w:val="003B5EAD"/>
    <w:rsid w:val="003B6DD1"/>
    <w:rsid w:val="003C005E"/>
    <w:rsid w:val="003C30EE"/>
    <w:rsid w:val="003C396D"/>
    <w:rsid w:val="003C5B37"/>
    <w:rsid w:val="003C701D"/>
    <w:rsid w:val="003D1657"/>
    <w:rsid w:val="003D1752"/>
    <w:rsid w:val="003D23D2"/>
    <w:rsid w:val="003D3A9D"/>
    <w:rsid w:val="003D46FD"/>
    <w:rsid w:val="003E34AF"/>
    <w:rsid w:val="003E6C1C"/>
    <w:rsid w:val="003F11A5"/>
    <w:rsid w:val="003F1457"/>
    <w:rsid w:val="003F7B6D"/>
    <w:rsid w:val="004008F7"/>
    <w:rsid w:val="004068BD"/>
    <w:rsid w:val="004072FD"/>
    <w:rsid w:val="00411F66"/>
    <w:rsid w:val="0041274C"/>
    <w:rsid w:val="00415D61"/>
    <w:rsid w:val="004204CA"/>
    <w:rsid w:val="00425DA2"/>
    <w:rsid w:val="004275F4"/>
    <w:rsid w:val="00433F71"/>
    <w:rsid w:val="00435756"/>
    <w:rsid w:val="00435CDE"/>
    <w:rsid w:val="0043673E"/>
    <w:rsid w:val="00441A65"/>
    <w:rsid w:val="0044369D"/>
    <w:rsid w:val="00443991"/>
    <w:rsid w:val="00445D67"/>
    <w:rsid w:val="00447C16"/>
    <w:rsid w:val="004507C2"/>
    <w:rsid w:val="00455583"/>
    <w:rsid w:val="0045787D"/>
    <w:rsid w:val="00463D2F"/>
    <w:rsid w:val="004652F8"/>
    <w:rsid w:val="004723BD"/>
    <w:rsid w:val="0047372E"/>
    <w:rsid w:val="004844E3"/>
    <w:rsid w:val="004858A5"/>
    <w:rsid w:val="0049069E"/>
    <w:rsid w:val="00492C52"/>
    <w:rsid w:val="00493B3E"/>
    <w:rsid w:val="004948FB"/>
    <w:rsid w:val="00494AB4"/>
    <w:rsid w:val="004A2709"/>
    <w:rsid w:val="004A3404"/>
    <w:rsid w:val="004A4709"/>
    <w:rsid w:val="004A6565"/>
    <w:rsid w:val="004B1E11"/>
    <w:rsid w:val="004B2E3C"/>
    <w:rsid w:val="004B3DF7"/>
    <w:rsid w:val="004B4B00"/>
    <w:rsid w:val="004B7190"/>
    <w:rsid w:val="004B7CA9"/>
    <w:rsid w:val="004C6E1C"/>
    <w:rsid w:val="004D36AD"/>
    <w:rsid w:val="004D593F"/>
    <w:rsid w:val="004D5C75"/>
    <w:rsid w:val="004D6A8B"/>
    <w:rsid w:val="004E017F"/>
    <w:rsid w:val="004E18CB"/>
    <w:rsid w:val="004E5FA5"/>
    <w:rsid w:val="004F22AB"/>
    <w:rsid w:val="004F342F"/>
    <w:rsid w:val="004F458F"/>
    <w:rsid w:val="004F531B"/>
    <w:rsid w:val="004F7C66"/>
    <w:rsid w:val="00502FBE"/>
    <w:rsid w:val="0050697B"/>
    <w:rsid w:val="00511A69"/>
    <w:rsid w:val="00511CF9"/>
    <w:rsid w:val="00511FE4"/>
    <w:rsid w:val="005130B2"/>
    <w:rsid w:val="005154A2"/>
    <w:rsid w:val="00517621"/>
    <w:rsid w:val="005203E3"/>
    <w:rsid w:val="00520974"/>
    <w:rsid w:val="005319DC"/>
    <w:rsid w:val="00532912"/>
    <w:rsid w:val="00533099"/>
    <w:rsid w:val="00543556"/>
    <w:rsid w:val="005459F7"/>
    <w:rsid w:val="0055109B"/>
    <w:rsid w:val="0055143E"/>
    <w:rsid w:val="0055459F"/>
    <w:rsid w:val="00554F15"/>
    <w:rsid w:val="00556E04"/>
    <w:rsid w:val="005573D8"/>
    <w:rsid w:val="00560973"/>
    <w:rsid w:val="00561A5E"/>
    <w:rsid w:val="005642C2"/>
    <w:rsid w:val="00564702"/>
    <w:rsid w:val="00564D32"/>
    <w:rsid w:val="005704BC"/>
    <w:rsid w:val="00570BD7"/>
    <w:rsid w:val="00574AC3"/>
    <w:rsid w:val="0057600F"/>
    <w:rsid w:val="005803B0"/>
    <w:rsid w:val="005855F2"/>
    <w:rsid w:val="005914EF"/>
    <w:rsid w:val="00594FFD"/>
    <w:rsid w:val="005A736B"/>
    <w:rsid w:val="005A79C0"/>
    <w:rsid w:val="005B4255"/>
    <w:rsid w:val="005B7FEC"/>
    <w:rsid w:val="005C4A7F"/>
    <w:rsid w:val="005C6CC0"/>
    <w:rsid w:val="005C6E63"/>
    <w:rsid w:val="005C7E68"/>
    <w:rsid w:val="005D18AA"/>
    <w:rsid w:val="005D2D53"/>
    <w:rsid w:val="005D5357"/>
    <w:rsid w:val="005D7137"/>
    <w:rsid w:val="005E3FA5"/>
    <w:rsid w:val="005F0AB8"/>
    <w:rsid w:val="005F1048"/>
    <w:rsid w:val="005F2C7E"/>
    <w:rsid w:val="005F4AC3"/>
    <w:rsid w:val="005F7C55"/>
    <w:rsid w:val="0060329D"/>
    <w:rsid w:val="00604D30"/>
    <w:rsid w:val="00616919"/>
    <w:rsid w:val="00621472"/>
    <w:rsid w:val="00631971"/>
    <w:rsid w:val="00632DA4"/>
    <w:rsid w:val="00633854"/>
    <w:rsid w:val="00635E9C"/>
    <w:rsid w:val="006366F6"/>
    <w:rsid w:val="0063670F"/>
    <w:rsid w:val="00650347"/>
    <w:rsid w:val="00661520"/>
    <w:rsid w:val="006623DD"/>
    <w:rsid w:val="0066243A"/>
    <w:rsid w:val="00662FDA"/>
    <w:rsid w:val="006707AD"/>
    <w:rsid w:val="00670B3E"/>
    <w:rsid w:val="0067654F"/>
    <w:rsid w:val="00680435"/>
    <w:rsid w:val="006822F1"/>
    <w:rsid w:val="0068296A"/>
    <w:rsid w:val="0068784E"/>
    <w:rsid w:val="006950B1"/>
    <w:rsid w:val="006A1A1E"/>
    <w:rsid w:val="006B3AAE"/>
    <w:rsid w:val="006B45DF"/>
    <w:rsid w:val="006B7FBA"/>
    <w:rsid w:val="006C2179"/>
    <w:rsid w:val="006C3C60"/>
    <w:rsid w:val="006C41C7"/>
    <w:rsid w:val="006C75EC"/>
    <w:rsid w:val="006C7787"/>
    <w:rsid w:val="006D0F49"/>
    <w:rsid w:val="006D19C4"/>
    <w:rsid w:val="006D4BFE"/>
    <w:rsid w:val="006D51C8"/>
    <w:rsid w:val="006D52C9"/>
    <w:rsid w:val="006D61E8"/>
    <w:rsid w:val="006D6F86"/>
    <w:rsid w:val="006D7F25"/>
    <w:rsid w:val="006E4126"/>
    <w:rsid w:val="006E53FB"/>
    <w:rsid w:val="006F388F"/>
    <w:rsid w:val="00700239"/>
    <w:rsid w:val="007021DB"/>
    <w:rsid w:val="00702240"/>
    <w:rsid w:val="007060AE"/>
    <w:rsid w:val="0070784F"/>
    <w:rsid w:val="007078D3"/>
    <w:rsid w:val="0071245A"/>
    <w:rsid w:val="00720A24"/>
    <w:rsid w:val="00721C40"/>
    <w:rsid w:val="00722991"/>
    <w:rsid w:val="00722B37"/>
    <w:rsid w:val="00727681"/>
    <w:rsid w:val="007314AD"/>
    <w:rsid w:val="007350A8"/>
    <w:rsid w:val="007365A2"/>
    <w:rsid w:val="00737FC6"/>
    <w:rsid w:val="007416CC"/>
    <w:rsid w:val="00743F69"/>
    <w:rsid w:val="00744B92"/>
    <w:rsid w:val="00751B63"/>
    <w:rsid w:val="007527A4"/>
    <w:rsid w:val="00754182"/>
    <w:rsid w:val="0076192D"/>
    <w:rsid w:val="00762B53"/>
    <w:rsid w:val="00765123"/>
    <w:rsid w:val="00765995"/>
    <w:rsid w:val="00772322"/>
    <w:rsid w:val="007779C2"/>
    <w:rsid w:val="00780348"/>
    <w:rsid w:val="007834C0"/>
    <w:rsid w:val="00793A4B"/>
    <w:rsid w:val="007941D2"/>
    <w:rsid w:val="00797EB6"/>
    <w:rsid w:val="007A029E"/>
    <w:rsid w:val="007A2EBB"/>
    <w:rsid w:val="007B0FEC"/>
    <w:rsid w:val="007C545B"/>
    <w:rsid w:val="007C7616"/>
    <w:rsid w:val="007D28B5"/>
    <w:rsid w:val="007D573A"/>
    <w:rsid w:val="007D5925"/>
    <w:rsid w:val="007E0948"/>
    <w:rsid w:val="007E33FC"/>
    <w:rsid w:val="007E7406"/>
    <w:rsid w:val="007F75C3"/>
    <w:rsid w:val="00801B61"/>
    <w:rsid w:val="00804DBB"/>
    <w:rsid w:val="0080673A"/>
    <w:rsid w:val="00811A78"/>
    <w:rsid w:val="00815559"/>
    <w:rsid w:val="00817320"/>
    <w:rsid w:val="0082198F"/>
    <w:rsid w:val="00822611"/>
    <w:rsid w:val="008230CC"/>
    <w:rsid w:val="008243CE"/>
    <w:rsid w:val="00826996"/>
    <w:rsid w:val="00834D73"/>
    <w:rsid w:val="008350DF"/>
    <w:rsid w:val="00836A2D"/>
    <w:rsid w:val="0083759F"/>
    <w:rsid w:val="0084127E"/>
    <w:rsid w:val="00844499"/>
    <w:rsid w:val="008524D6"/>
    <w:rsid w:val="00854992"/>
    <w:rsid w:val="00854D21"/>
    <w:rsid w:val="00855EFA"/>
    <w:rsid w:val="00861A38"/>
    <w:rsid w:val="00864803"/>
    <w:rsid w:val="008679AD"/>
    <w:rsid w:val="008763F8"/>
    <w:rsid w:val="00881C5F"/>
    <w:rsid w:val="00882782"/>
    <w:rsid w:val="00884C6D"/>
    <w:rsid w:val="00885CD5"/>
    <w:rsid w:val="00887A62"/>
    <w:rsid w:val="00893F0E"/>
    <w:rsid w:val="008A03C6"/>
    <w:rsid w:val="008A1869"/>
    <w:rsid w:val="008A63C2"/>
    <w:rsid w:val="008A64C7"/>
    <w:rsid w:val="008B0C8D"/>
    <w:rsid w:val="008B10E8"/>
    <w:rsid w:val="008B38F9"/>
    <w:rsid w:val="008B3D75"/>
    <w:rsid w:val="008B57FC"/>
    <w:rsid w:val="008B5A7B"/>
    <w:rsid w:val="008B5C55"/>
    <w:rsid w:val="008B66C1"/>
    <w:rsid w:val="008C20EF"/>
    <w:rsid w:val="008C251E"/>
    <w:rsid w:val="008D64E4"/>
    <w:rsid w:val="008D7E77"/>
    <w:rsid w:val="008D7FA4"/>
    <w:rsid w:val="008E091B"/>
    <w:rsid w:val="008E53A3"/>
    <w:rsid w:val="008E5A2E"/>
    <w:rsid w:val="008E6495"/>
    <w:rsid w:val="008E6B84"/>
    <w:rsid w:val="008E7C08"/>
    <w:rsid w:val="008F66DF"/>
    <w:rsid w:val="009004A7"/>
    <w:rsid w:val="0090132D"/>
    <w:rsid w:val="009016C1"/>
    <w:rsid w:val="009018A7"/>
    <w:rsid w:val="009028DD"/>
    <w:rsid w:val="00905965"/>
    <w:rsid w:val="00911533"/>
    <w:rsid w:val="00912164"/>
    <w:rsid w:val="00913AFC"/>
    <w:rsid w:val="00914F93"/>
    <w:rsid w:val="00922B5C"/>
    <w:rsid w:val="00923ADB"/>
    <w:rsid w:val="009250E3"/>
    <w:rsid w:val="00930F99"/>
    <w:rsid w:val="00935380"/>
    <w:rsid w:val="00940CCF"/>
    <w:rsid w:val="00944BF8"/>
    <w:rsid w:val="00945C2E"/>
    <w:rsid w:val="009504BF"/>
    <w:rsid w:val="00953F12"/>
    <w:rsid w:val="0096058C"/>
    <w:rsid w:val="00963759"/>
    <w:rsid w:val="00971112"/>
    <w:rsid w:val="009719E4"/>
    <w:rsid w:val="00972A46"/>
    <w:rsid w:val="0097538A"/>
    <w:rsid w:val="009766C7"/>
    <w:rsid w:val="00977B12"/>
    <w:rsid w:val="009808E2"/>
    <w:rsid w:val="00981142"/>
    <w:rsid w:val="009876E9"/>
    <w:rsid w:val="00990915"/>
    <w:rsid w:val="00991903"/>
    <w:rsid w:val="00991B55"/>
    <w:rsid w:val="00991CAA"/>
    <w:rsid w:val="009935F2"/>
    <w:rsid w:val="00996AFC"/>
    <w:rsid w:val="00996D4B"/>
    <w:rsid w:val="009A19EF"/>
    <w:rsid w:val="009A1D44"/>
    <w:rsid w:val="009B0FF9"/>
    <w:rsid w:val="009C110E"/>
    <w:rsid w:val="009C5CB4"/>
    <w:rsid w:val="009D1263"/>
    <w:rsid w:val="009D24EF"/>
    <w:rsid w:val="009D3B04"/>
    <w:rsid w:val="009D4351"/>
    <w:rsid w:val="009D750D"/>
    <w:rsid w:val="009D78DB"/>
    <w:rsid w:val="009E3C78"/>
    <w:rsid w:val="009F4E84"/>
    <w:rsid w:val="00A034D8"/>
    <w:rsid w:val="00A104CE"/>
    <w:rsid w:val="00A1142E"/>
    <w:rsid w:val="00A14AAD"/>
    <w:rsid w:val="00A20A8D"/>
    <w:rsid w:val="00A20C1C"/>
    <w:rsid w:val="00A21C2A"/>
    <w:rsid w:val="00A268C8"/>
    <w:rsid w:val="00A305E7"/>
    <w:rsid w:val="00A3562B"/>
    <w:rsid w:val="00A37D89"/>
    <w:rsid w:val="00A41C14"/>
    <w:rsid w:val="00A41D3A"/>
    <w:rsid w:val="00A4212F"/>
    <w:rsid w:val="00A42785"/>
    <w:rsid w:val="00A53062"/>
    <w:rsid w:val="00A548F1"/>
    <w:rsid w:val="00A54D3A"/>
    <w:rsid w:val="00A62E62"/>
    <w:rsid w:val="00A63AFD"/>
    <w:rsid w:val="00A70632"/>
    <w:rsid w:val="00A728DE"/>
    <w:rsid w:val="00A743E6"/>
    <w:rsid w:val="00A74B23"/>
    <w:rsid w:val="00A808A0"/>
    <w:rsid w:val="00A82507"/>
    <w:rsid w:val="00A84782"/>
    <w:rsid w:val="00A84A2A"/>
    <w:rsid w:val="00A85327"/>
    <w:rsid w:val="00A86312"/>
    <w:rsid w:val="00A86D5C"/>
    <w:rsid w:val="00A86ED5"/>
    <w:rsid w:val="00A9092F"/>
    <w:rsid w:val="00A90CED"/>
    <w:rsid w:val="00A934F2"/>
    <w:rsid w:val="00AA287E"/>
    <w:rsid w:val="00AA3457"/>
    <w:rsid w:val="00AA420A"/>
    <w:rsid w:val="00AA443A"/>
    <w:rsid w:val="00AA5065"/>
    <w:rsid w:val="00AA6140"/>
    <w:rsid w:val="00AB2D42"/>
    <w:rsid w:val="00AC0A28"/>
    <w:rsid w:val="00AC2C78"/>
    <w:rsid w:val="00AC314F"/>
    <w:rsid w:val="00AC4C91"/>
    <w:rsid w:val="00AC5FFB"/>
    <w:rsid w:val="00AC7D68"/>
    <w:rsid w:val="00AD1B96"/>
    <w:rsid w:val="00AD2A6B"/>
    <w:rsid w:val="00AD4C0D"/>
    <w:rsid w:val="00AE472C"/>
    <w:rsid w:val="00AE78B7"/>
    <w:rsid w:val="00AF55AB"/>
    <w:rsid w:val="00AF5EC0"/>
    <w:rsid w:val="00AF6569"/>
    <w:rsid w:val="00AF737D"/>
    <w:rsid w:val="00B01202"/>
    <w:rsid w:val="00B01D30"/>
    <w:rsid w:val="00B07019"/>
    <w:rsid w:val="00B13022"/>
    <w:rsid w:val="00B13B08"/>
    <w:rsid w:val="00B13B83"/>
    <w:rsid w:val="00B20DA6"/>
    <w:rsid w:val="00B218CD"/>
    <w:rsid w:val="00B25D41"/>
    <w:rsid w:val="00B316D6"/>
    <w:rsid w:val="00B31BBC"/>
    <w:rsid w:val="00B336BE"/>
    <w:rsid w:val="00B36B3A"/>
    <w:rsid w:val="00B37CA6"/>
    <w:rsid w:val="00B41392"/>
    <w:rsid w:val="00B42337"/>
    <w:rsid w:val="00B42529"/>
    <w:rsid w:val="00B46084"/>
    <w:rsid w:val="00B46825"/>
    <w:rsid w:val="00B515C1"/>
    <w:rsid w:val="00B53A61"/>
    <w:rsid w:val="00B55F41"/>
    <w:rsid w:val="00B6008C"/>
    <w:rsid w:val="00B64FA3"/>
    <w:rsid w:val="00B70882"/>
    <w:rsid w:val="00B7308C"/>
    <w:rsid w:val="00B77791"/>
    <w:rsid w:val="00B80FE0"/>
    <w:rsid w:val="00B84FAC"/>
    <w:rsid w:val="00B8764C"/>
    <w:rsid w:val="00B903A7"/>
    <w:rsid w:val="00B95722"/>
    <w:rsid w:val="00B9730F"/>
    <w:rsid w:val="00B9790F"/>
    <w:rsid w:val="00BA0401"/>
    <w:rsid w:val="00BA4036"/>
    <w:rsid w:val="00BB0DF0"/>
    <w:rsid w:val="00BB2B1E"/>
    <w:rsid w:val="00BB3A5D"/>
    <w:rsid w:val="00BB6F53"/>
    <w:rsid w:val="00BC164D"/>
    <w:rsid w:val="00BC2638"/>
    <w:rsid w:val="00BC765C"/>
    <w:rsid w:val="00BD6C46"/>
    <w:rsid w:val="00BD7522"/>
    <w:rsid w:val="00BD76A8"/>
    <w:rsid w:val="00BE0B36"/>
    <w:rsid w:val="00BE6BF2"/>
    <w:rsid w:val="00BE6C1D"/>
    <w:rsid w:val="00BE7B02"/>
    <w:rsid w:val="00BF304C"/>
    <w:rsid w:val="00BF3E71"/>
    <w:rsid w:val="00BF4D64"/>
    <w:rsid w:val="00BF6383"/>
    <w:rsid w:val="00BF68EB"/>
    <w:rsid w:val="00BF740A"/>
    <w:rsid w:val="00BF7E36"/>
    <w:rsid w:val="00C0038A"/>
    <w:rsid w:val="00C00590"/>
    <w:rsid w:val="00C00D0D"/>
    <w:rsid w:val="00C041F2"/>
    <w:rsid w:val="00C12621"/>
    <w:rsid w:val="00C12DB6"/>
    <w:rsid w:val="00C23D73"/>
    <w:rsid w:val="00C25C9B"/>
    <w:rsid w:val="00C27961"/>
    <w:rsid w:val="00C30814"/>
    <w:rsid w:val="00C36394"/>
    <w:rsid w:val="00C37188"/>
    <w:rsid w:val="00C502CC"/>
    <w:rsid w:val="00C50684"/>
    <w:rsid w:val="00C51374"/>
    <w:rsid w:val="00C5231C"/>
    <w:rsid w:val="00C54609"/>
    <w:rsid w:val="00C54A6B"/>
    <w:rsid w:val="00C55820"/>
    <w:rsid w:val="00C5766D"/>
    <w:rsid w:val="00C5794D"/>
    <w:rsid w:val="00C639FA"/>
    <w:rsid w:val="00C65F9F"/>
    <w:rsid w:val="00C66728"/>
    <w:rsid w:val="00C67F38"/>
    <w:rsid w:val="00C729CB"/>
    <w:rsid w:val="00C76651"/>
    <w:rsid w:val="00C800B9"/>
    <w:rsid w:val="00C83E1B"/>
    <w:rsid w:val="00C8443A"/>
    <w:rsid w:val="00C851C9"/>
    <w:rsid w:val="00C85F7D"/>
    <w:rsid w:val="00C87633"/>
    <w:rsid w:val="00C87E99"/>
    <w:rsid w:val="00C910CC"/>
    <w:rsid w:val="00CA1036"/>
    <w:rsid w:val="00CA1EAF"/>
    <w:rsid w:val="00CA5AA2"/>
    <w:rsid w:val="00CB256B"/>
    <w:rsid w:val="00CB2AED"/>
    <w:rsid w:val="00CB47A1"/>
    <w:rsid w:val="00CC5157"/>
    <w:rsid w:val="00CC5F2F"/>
    <w:rsid w:val="00CC7BEB"/>
    <w:rsid w:val="00CD1E5A"/>
    <w:rsid w:val="00CD4B38"/>
    <w:rsid w:val="00CE1D14"/>
    <w:rsid w:val="00CE3F53"/>
    <w:rsid w:val="00CE5376"/>
    <w:rsid w:val="00CE5DA6"/>
    <w:rsid w:val="00CF170D"/>
    <w:rsid w:val="00CF5CE2"/>
    <w:rsid w:val="00D03134"/>
    <w:rsid w:val="00D13738"/>
    <w:rsid w:val="00D13887"/>
    <w:rsid w:val="00D15C0F"/>
    <w:rsid w:val="00D1680F"/>
    <w:rsid w:val="00D21812"/>
    <w:rsid w:val="00D21FEF"/>
    <w:rsid w:val="00D25A7E"/>
    <w:rsid w:val="00D25F66"/>
    <w:rsid w:val="00D26F3A"/>
    <w:rsid w:val="00D27665"/>
    <w:rsid w:val="00D3211C"/>
    <w:rsid w:val="00D35092"/>
    <w:rsid w:val="00D376E6"/>
    <w:rsid w:val="00D41DAA"/>
    <w:rsid w:val="00D435DF"/>
    <w:rsid w:val="00D438B3"/>
    <w:rsid w:val="00D50B87"/>
    <w:rsid w:val="00D53D28"/>
    <w:rsid w:val="00D554B1"/>
    <w:rsid w:val="00D555D9"/>
    <w:rsid w:val="00D562D2"/>
    <w:rsid w:val="00D63F25"/>
    <w:rsid w:val="00D6517E"/>
    <w:rsid w:val="00D65698"/>
    <w:rsid w:val="00D65B8E"/>
    <w:rsid w:val="00D700E3"/>
    <w:rsid w:val="00D74782"/>
    <w:rsid w:val="00D83B06"/>
    <w:rsid w:val="00D8410E"/>
    <w:rsid w:val="00D86432"/>
    <w:rsid w:val="00D92C31"/>
    <w:rsid w:val="00D938D1"/>
    <w:rsid w:val="00D96B29"/>
    <w:rsid w:val="00D96C26"/>
    <w:rsid w:val="00DA039D"/>
    <w:rsid w:val="00DA4667"/>
    <w:rsid w:val="00DA6BB6"/>
    <w:rsid w:val="00DA7730"/>
    <w:rsid w:val="00DB46AB"/>
    <w:rsid w:val="00DD0D09"/>
    <w:rsid w:val="00DD3928"/>
    <w:rsid w:val="00DD4DAA"/>
    <w:rsid w:val="00DD67F0"/>
    <w:rsid w:val="00DE1A46"/>
    <w:rsid w:val="00DE3608"/>
    <w:rsid w:val="00DE4F5F"/>
    <w:rsid w:val="00DE56CB"/>
    <w:rsid w:val="00DF1B20"/>
    <w:rsid w:val="00DF24D7"/>
    <w:rsid w:val="00DF7F33"/>
    <w:rsid w:val="00E01262"/>
    <w:rsid w:val="00E01A67"/>
    <w:rsid w:val="00E06CCF"/>
    <w:rsid w:val="00E1737B"/>
    <w:rsid w:val="00E25A0A"/>
    <w:rsid w:val="00E25DF9"/>
    <w:rsid w:val="00E304FA"/>
    <w:rsid w:val="00E30ED1"/>
    <w:rsid w:val="00E30F0B"/>
    <w:rsid w:val="00E318C3"/>
    <w:rsid w:val="00E33A4A"/>
    <w:rsid w:val="00E3476E"/>
    <w:rsid w:val="00E36128"/>
    <w:rsid w:val="00E3670A"/>
    <w:rsid w:val="00E403C2"/>
    <w:rsid w:val="00E537F9"/>
    <w:rsid w:val="00E5409A"/>
    <w:rsid w:val="00E612E4"/>
    <w:rsid w:val="00E6444D"/>
    <w:rsid w:val="00E66A1B"/>
    <w:rsid w:val="00E67702"/>
    <w:rsid w:val="00E7188B"/>
    <w:rsid w:val="00E7266C"/>
    <w:rsid w:val="00E7481F"/>
    <w:rsid w:val="00E76BCC"/>
    <w:rsid w:val="00E773B2"/>
    <w:rsid w:val="00E811E0"/>
    <w:rsid w:val="00E86990"/>
    <w:rsid w:val="00E86E7B"/>
    <w:rsid w:val="00E90E06"/>
    <w:rsid w:val="00E915A0"/>
    <w:rsid w:val="00E9396C"/>
    <w:rsid w:val="00E93D28"/>
    <w:rsid w:val="00E954AD"/>
    <w:rsid w:val="00E95E3A"/>
    <w:rsid w:val="00E962E5"/>
    <w:rsid w:val="00EA2C91"/>
    <w:rsid w:val="00EA3BDD"/>
    <w:rsid w:val="00EA6C9C"/>
    <w:rsid w:val="00EA70F0"/>
    <w:rsid w:val="00EA7A1F"/>
    <w:rsid w:val="00EB320E"/>
    <w:rsid w:val="00EB3FCC"/>
    <w:rsid w:val="00EB4CA5"/>
    <w:rsid w:val="00EB582C"/>
    <w:rsid w:val="00EC03E1"/>
    <w:rsid w:val="00EC6921"/>
    <w:rsid w:val="00EC7850"/>
    <w:rsid w:val="00ED0E91"/>
    <w:rsid w:val="00ED15D9"/>
    <w:rsid w:val="00ED3E9B"/>
    <w:rsid w:val="00ED7E93"/>
    <w:rsid w:val="00EE011F"/>
    <w:rsid w:val="00EE1A18"/>
    <w:rsid w:val="00EE240A"/>
    <w:rsid w:val="00EE58A2"/>
    <w:rsid w:val="00EE6F3A"/>
    <w:rsid w:val="00EE79B9"/>
    <w:rsid w:val="00EF1021"/>
    <w:rsid w:val="00EF2BD8"/>
    <w:rsid w:val="00EF5191"/>
    <w:rsid w:val="00EF57A3"/>
    <w:rsid w:val="00F02752"/>
    <w:rsid w:val="00F03EDD"/>
    <w:rsid w:val="00F04C9A"/>
    <w:rsid w:val="00F16499"/>
    <w:rsid w:val="00F245F1"/>
    <w:rsid w:val="00F26312"/>
    <w:rsid w:val="00F272A5"/>
    <w:rsid w:val="00F335B9"/>
    <w:rsid w:val="00F337EB"/>
    <w:rsid w:val="00F33C8D"/>
    <w:rsid w:val="00F36FE8"/>
    <w:rsid w:val="00F3728D"/>
    <w:rsid w:val="00F37485"/>
    <w:rsid w:val="00F406B5"/>
    <w:rsid w:val="00F406D0"/>
    <w:rsid w:val="00F42A7F"/>
    <w:rsid w:val="00F42CF5"/>
    <w:rsid w:val="00F46294"/>
    <w:rsid w:val="00F5010D"/>
    <w:rsid w:val="00F50B3D"/>
    <w:rsid w:val="00F5416C"/>
    <w:rsid w:val="00F56C88"/>
    <w:rsid w:val="00F64473"/>
    <w:rsid w:val="00F644A2"/>
    <w:rsid w:val="00F67C1A"/>
    <w:rsid w:val="00F731FE"/>
    <w:rsid w:val="00F754B7"/>
    <w:rsid w:val="00F800FD"/>
    <w:rsid w:val="00F866CF"/>
    <w:rsid w:val="00F9131D"/>
    <w:rsid w:val="00F93BC3"/>
    <w:rsid w:val="00F94A76"/>
    <w:rsid w:val="00FA1D71"/>
    <w:rsid w:val="00FA320E"/>
    <w:rsid w:val="00FA4360"/>
    <w:rsid w:val="00FB2E8F"/>
    <w:rsid w:val="00FC00E7"/>
    <w:rsid w:val="00FC5129"/>
    <w:rsid w:val="00FD0120"/>
    <w:rsid w:val="00FD381B"/>
    <w:rsid w:val="00FD3E1E"/>
    <w:rsid w:val="00FE0BC0"/>
    <w:rsid w:val="00FE11C4"/>
    <w:rsid w:val="00FE2E10"/>
    <w:rsid w:val="00FE3231"/>
    <w:rsid w:val="00FE6413"/>
    <w:rsid w:val="00FE7903"/>
    <w:rsid w:val="00FF028F"/>
    <w:rsid w:val="00FF14F9"/>
    <w:rsid w:val="00FF2E48"/>
    <w:rsid w:val="00FF3259"/>
    <w:rsid w:val="00FF4BD2"/>
    <w:rsid w:val="00FF4F35"/>
    <w:rsid w:val="00FF5596"/>
    <w:rsid w:val="00FF6D8A"/>
    <w:rsid w:val="00FF6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854123"/>
  <w15:chartTrackingRefBased/>
  <w15:docId w15:val="{27D69DDB-64CF-43EB-8D43-24173AEE6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8A5"/>
    <w:pPr>
      <w:jc w:val="both"/>
    </w:pPr>
  </w:style>
  <w:style w:type="paragraph" w:styleId="Ttulo1">
    <w:name w:val="heading 1"/>
    <w:basedOn w:val="PargrafodaLista"/>
    <w:next w:val="Normal"/>
    <w:link w:val="Ttulo1Char"/>
    <w:uiPriority w:val="9"/>
    <w:qFormat/>
    <w:rsid w:val="002A2658"/>
    <w:pPr>
      <w:numPr>
        <w:numId w:val="2"/>
      </w:numPr>
      <w:ind w:left="1068"/>
      <w:outlineLvl w:val="0"/>
    </w:pPr>
    <w:rPr>
      <w:b/>
      <w:bCs/>
      <w:sz w:val="24"/>
    </w:rPr>
  </w:style>
  <w:style w:type="paragraph" w:styleId="Ttulo2">
    <w:name w:val="heading 2"/>
    <w:basedOn w:val="Ttulo1"/>
    <w:next w:val="Normal"/>
    <w:link w:val="Ttulo2Char"/>
    <w:uiPriority w:val="9"/>
    <w:unhideWhenUsed/>
    <w:qFormat/>
    <w:rsid w:val="002A2658"/>
    <w:pPr>
      <w:numPr>
        <w:ilvl w:val="1"/>
      </w:numPr>
      <w:ind w:left="1140"/>
      <w:outlineLvl w:val="1"/>
    </w:pPr>
    <w:rPr>
      <w:b w:val="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609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0973"/>
  </w:style>
  <w:style w:type="paragraph" w:styleId="Rodap">
    <w:name w:val="footer"/>
    <w:basedOn w:val="Normal"/>
    <w:link w:val="RodapChar"/>
    <w:uiPriority w:val="99"/>
    <w:unhideWhenUsed/>
    <w:rsid w:val="005609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0973"/>
  </w:style>
  <w:style w:type="character" w:customStyle="1" w:styleId="Ttulo1Char">
    <w:name w:val="Título 1 Char"/>
    <w:basedOn w:val="Fontepargpadro"/>
    <w:link w:val="Ttulo1"/>
    <w:uiPriority w:val="9"/>
    <w:rsid w:val="002A2658"/>
    <w:rPr>
      <w:b/>
      <w:bCs/>
      <w:sz w:val="24"/>
    </w:rPr>
  </w:style>
  <w:style w:type="paragraph" w:styleId="PargrafodaLista">
    <w:name w:val="List Paragraph"/>
    <w:basedOn w:val="Normal"/>
    <w:uiPriority w:val="34"/>
    <w:qFormat/>
    <w:rsid w:val="00560973"/>
    <w:pPr>
      <w:ind w:left="720"/>
      <w:contextualSpacing/>
    </w:pPr>
  </w:style>
  <w:style w:type="paragraph" w:styleId="SemEspaamento">
    <w:name w:val="No Spacing"/>
    <w:basedOn w:val="Normal"/>
    <w:next w:val="Normal"/>
    <w:link w:val="SemEspaamentoChar"/>
    <w:uiPriority w:val="1"/>
    <w:qFormat/>
    <w:rsid w:val="00D6517E"/>
    <w:pPr>
      <w:suppressAutoHyphens/>
      <w:spacing w:before="240" w:after="240" w:line="240" w:lineRule="auto"/>
    </w:pPr>
    <w:rPr>
      <w:rFonts w:ascii="Arial" w:eastAsiaTheme="minorEastAsia" w:hAnsi="Arial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D6517E"/>
    <w:rPr>
      <w:rFonts w:ascii="Arial" w:eastAsiaTheme="minorEastAsia" w:hAnsi="Arial"/>
      <w:lang w:eastAsia="pt-BR"/>
    </w:rPr>
  </w:style>
  <w:style w:type="table" w:customStyle="1" w:styleId="TabelaSimples11">
    <w:name w:val="Tabela Simples 11"/>
    <w:basedOn w:val="Tabelanormal"/>
    <w:uiPriority w:val="41"/>
    <w:rsid w:val="00D6517E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2Char">
    <w:name w:val="Título 2 Char"/>
    <w:basedOn w:val="Fontepargpadro"/>
    <w:link w:val="Ttulo2"/>
    <w:uiPriority w:val="9"/>
    <w:rsid w:val="002A2658"/>
    <w:rPr>
      <w:bCs/>
      <w:u w:val="single"/>
    </w:rPr>
  </w:style>
  <w:style w:type="table" w:styleId="Tabelacomgrade">
    <w:name w:val="Table Grid"/>
    <w:basedOn w:val="Tabelanormal"/>
    <w:uiPriority w:val="59"/>
    <w:unhideWhenUsed/>
    <w:rsid w:val="00511FE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doSumrio">
    <w:name w:val="TOC Heading"/>
    <w:basedOn w:val="Ttulo1"/>
    <w:next w:val="Normal"/>
    <w:uiPriority w:val="39"/>
    <w:unhideWhenUsed/>
    <w:qFormat/>
    <w:rsid w:val="004948FB"/>
    <w:pPr>
      <w:keepNext/>
      <w:keepLines/>
      <w:numPr>
        <w:numId w:val="0"/>
      </w:numPr>
      <w:spacing w:before="240" w:after="0"/>
      <w:contextualSpacing w:val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4948FB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4948FB"/>
    <w:pPr>
      <w:spacing w:after="100"/>
      <w:ind w:left="220"/>
    </w:pPr>
  </w:style>
  <w:style w:type="character" w:styleId="Hyperlink">
    <w:name w:val="Hyperlink"/>
    <w:basedOn w:val="Fontepargpadro"/>
    <w:uiPriority w:val="99"/>
    <w:unhideWhenUsed/>
    <w:rsid w:val="004948FB"/>
    <w:rPr>
      <w:color w:val="0563C1" w:themeColor="hyperlink"/>
      <w:u w:val="singl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5E3FA5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E3FA5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5E3FA5"/>
    <w:rPr>
      <w:vertAlign w:val="superscript"/>
    </w:rPr>
  </w:style>
  <w:style w:type="paragraph" w:customStyle="1" w:styleId="paragraph">
    <w:name w:val="paragraph"/>
    <w:basedOn w:val="Normal"/>
    <w:rsid w:val="005D2D53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5D2D53"/>
  </w:style>
  <w:style w:type="character" w:customStyle="1" w:styleId="eop">
    <w:name w:val="eop"/>
    <w:basedOn w:val="Fontepargpadro"/>
    <w:rsid w:val="005D2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5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3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4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9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8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2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2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6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3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6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8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5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5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6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7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1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7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62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1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4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5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1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C75950-D162-41E2-AF76-69D70229C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12</Pages>
  <Words>1928</Words>
  <Characters>10415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Samanta Zaniquelli</dc:creator>
  <cp:keywords/>
  <dc:description/>
  <cp:lastModifiedBy>Colegiados</cp:lastModifiedBy>
  <cp:revision>6</cp:revision>
  <cp:lastPrinted>2025-11-25T19:15:00Z</cp:lastPrinted>
  <dcterms:created xsi:type="dcterms:W3CDTF">2025-11-25T11:45:00Z</dcterms:created>
  <dcterms:modified xsi:type="dcterms:W3CDTF">2025-11-25T19:22:00Z</dcterms:modified>
</cp:coreProperties>
</file>